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0AE7" w14:textId="28FB3CCE" w:rsidR="00083A91" w:rsidRDefault="00083A91" w:rsidP="00083A91">
      <w:pPr>
        <w:pStyle w:val="TdocHeader1"/>
      </w:pPr>
      <w:bookmarkStart w:id="0" w:name="tit"/>
      <w:bookmarkEnd w:id="0"/>
      <w:r>
        <w:t>3GPP TSG-RAN Meeting #109</w:t>
      </w:r>
      <w:r>
        <w:rPr>
          <w:i/>
        </w:rPr>
        <w:tab/>
      </w:r>
      <w:r w:rsidR="00A434D6" w:rsidRPr="00A434D6">
        <w:t>RP-252315</w:t>
      </w:r>
    </w:p>
    <w:p w14:paraId="3EDA24D9" w14:textId="77777777" w:rsidR="00083A91" w:rsidRPr="00917C7C" w:rsidRDefault="00083A91" w:rsidP="00083A91">
      <w:pPr>
        <w:pStyle w:val="TdocHeader2"/>
        <w:rPr>
          <w:sz w:val="24"/>
          <w:lang w:val="en-US"/>
        </w:rPr>
      </w:pPr>
      <w:r w:rsidRPr="00746BF8">
        <w:rPr>
          <w:sz w:val="24"/>
          <w:lang w:val="en-US"/>
        </w:rPr>
        <w:t>Beijing, China, September 15-18, 2025</w:t>
      </w:r>
    </w:p>
    <w:p w14:paraId="165B05FE" w14:textId="77777777" w:rsidR="008A0279" w:rsidRDefault="008A0279" w:rsidP="008A0279">
      <w:pPr>
        <w:spacing w:after="0"/>
        <w:ind w:left="1988" w:hanging="1988"/>
        <w:rPr>
          <w:rFonts w:ascii="Arial" w:hAnsi="Arial" w:cs="Arial"/>
          <w:b/>
          <w:sz w:val="24"/>
          <w:lang w:val="en-US"/>
        </w:rPr>
      </w:pPr>
    </w:p>
    <w:p w14:paraId="4ABE8A5F" w14:textId="175DC07B" w:rsidR="00F43E23" w:rsidRPr="00AE67CC" w:rsidRDefault="00F43E23" w:rsidP="00F43E23">
      <w:pPr>
        <w:pStyle w:val="TdocHeader2"/>
        <w:tabs>
          <w:tab w:val="clear" w:pos="1701"/>
          <w:tab w:val="left" w:pos="1985"/>
        </w:tabs>
        <w:spacing w:after="180"/>
        <w:rPr>
          <w:b w:val="0"/>
          <w:bCs/>
          <w:sz w:val="24"/>
          <w:lang w:val="en-US"/>
        </w:rPr>
      </w:pPr>
      <w:r w:rsidRPr="00211C82">
        <w:rPr>
          <w:sz w:val="24"/>
          <w:lang w:val="en-US"/>
        </w:rPr>
        <w:t>Agenda Item:</w:t>
      </w:r>
      <w:bookmarkStart w:id="1" w:name="Source"/>
      <w:bookmarkEnd w:id="1"/>
      <w:r w:rsidRPr="00211C82">
        <w:rPr>
          <w:sz w:val="24"/>
          <w:lang w:val="en-US"/>
        </w:rPr>
        <w:tab/>
      </w:r>
      <w:r>
        <w:rPr>
          <w:b w:val="0"/>
          <w:bCs/>
          <w:sz w:val="24"/>
          <w:lang w:val="en-US"/>
        </w:rPr>
        <w:t>8</w:t>
      </w:r>
      <w:r w:rsidRPr="0018515C">
        <w:rPr>
          <w:b w:val="0"/>
          <w:bCs/>
          <w:sz w:val="24"/>
          <w:lang w:val="en-US"/>
        </w:rPr>
        <w:t>.2</w:t>
      </w:r>
      <w:r>
        <w:rPr>
          <w:b w:val="0"/>
          <w:bCs/>
          <w:sz w:val="24"/>
          <w:lang w:val="en-US"/>
        </w:rPr>
        <w:t>.1.3</w:t>
      </w:r>
    </w:p>
    <w:p w14:paraId="0ACF2A31" w14:textId="77777777" w:rsidR="00F43E23" w:rsidRPr="00B815CF" w:rsidRDefault="00F43E23" w:rsidP="00F43E23">
      <w:pPr>
        <w:pStyle w:val="TdocHeader2"/>
        <w:tabs>
          <w:tab w:val="clear" w:pos="1701"/>
          <w:tab w:val="left" w:pos="1985"/>
        </w:tabs>
        <w:spacing w:after="180"/>
        <w:rPr>
          <w:b w:val="0"/>
          <w:sz w:val="24"/>
          <w:szCs w:val="24"/>
          <w:lang w:val="en-US"/>
        </w:rPr>
      </w:pPr>
      <w:r w:rsidRPr="004152C5">
        <w:rPr>
          <w:sz w:val="24"/>
          <w:lang w:val="en-US"/>
        </w:rPr>
        <w:t>Source</w:t>
      </w:r>
      <w:r>
        <w:rPr>
          <w:sz w:val="24"/>
          <w:lang w:val="en-US"/>
        </w:rPr>
        <w:t>:</w:t>
      </w:r>
      <w:r>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48925ECF" w14:textId="1513D185" w:rsidR="00F43E23" w:rsidRPr="00091602" w:rsidRDefault="00F43E23" w:rsidP="00F43E23">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Pr="00F43E23">
        <w:rPr>
          <w:rFonts w:cs="Arial"/>
          <w:b w:val="0"/>
          <w:sz w:val="24"/>
          <w:lang w:val="en-US"/>
        </w:rPr>
        <w:t>Views on r</w:t>
      </w:r>
      <w:r w:rsidRPr="0078596E">
        <w:rPr>
          <w:rFonts w:cs="Arial"/>
          <w:b w:val="0"/>
          <w:sz w:val="24"/>
          <w:lang w:val="en-US"/>
        </w:rPr>
        <w:t>equirements for 6G architecture and migration</w:t>
      </w:r>
    </w:p>
    <w:p w14:paraId="324C1034" w14:textId="77777777" w:rsidR="00F43E23" w:rsidRPr="001A77DE" w:rsidRDefault="00F43E23" w:rsidP="00F43E23">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r>
        <w:rPr>
          <w:b w:val="0"/>
          <w:bCs/>
          <w:sz w:val="24"/>
          <w:szCs w:val="24"/>
        </w:rPr>
        <w:t>Discussion and decision</w:t>
      </w:r>
    </w:p>
    <w:p w14:paraId="07A626C5" w14:textId="77777777" w:rsidR="008A0279" w:rsidRPr="0078596E" w:rsidRDefault="008A0279" w:rsidP="0078596E">
      <w:pPr>
        <w:pStyle w:val="Heading1"/>
        <w:numPr>
          <w:ilvl w:val="0"/>
          <w:numId w:val="5"/>
        </w:numPr>
        <w:pBdr>
          <w:top w:val="single" w:sz="12" w:space="3" w:color="auto"/>
        </w:pBdr>
        <w:tabs>
          <w:tab w:val="left" w:pos="540"/>
        </w:tabs>
        <w:overflowPunct/>
        <w:autoSpaceDE/>
        <w:autoSpaceDN/>
        <w:adjustRightInd/>
        <w:spacing w:before="240" w:after="180"/>
        <w:ind w:left="360" w:hanging="360"/>
        <w:textAlignment w:val="auto"/>
        <w:rPr>
          <w:rFonts w:ascii="Arial" w:eastAsia="Times New Roman" w:hAnsi="Arial" w:cs="Times New Roman"/>
          <w:color w:val="auto"/>
          <w:sz w:val="32"/>
          <w:szCs w:val="32"/>
        </w:rPr>
      </w:pPr>
      <w:r w:rsidRPr="0078596E">
        <w:rPr>
          <w:rFonts w:ascii="Arial" w:eastAsia="Times New Roman" w:hAnsi="Arial" w:cs="Times New Roman"/>
          <w:color w:val="auto"/>
          <w:sz w:val="32"/>
          <w:szCs w:val="32"/>
        </w:rPr>
        <w:t>Introduction</w:t>
      </w:r>
    </w:p>
    <w:p w14:paraId="05B4A0D0" w14:textId="15224D1F" w:rsidR="003D011A" w:rsidRDefault="005761E1" w:rsidP="008A0279">
      <w:pPr>
        <w:tabs>
          <w:tab w:val="left" w:pos="3055"/>
        </w:tabs>
        <w:spacing w:after="0"/>
        <w:jc w:val="both"/>
        <w:rPr>
          <w:lang w:val="en-US"/>
        </w:rPr>
      </w:pPr>
      <w:r>
        <w:rPr>
          <w:lang w:val="en-US"/>
        </w:rPr>
        <w:t>In</w:t>
      </w:r>
      <w:r w:rsidR="005A5CC9">
        <w:rPr>
          <w:lang w:val="en-US"/>
        </w:rPr>
        <w:t xml:space="preserve"> this contribution, we provide views on requirements for </w:t>
      </w:r>
      <w:r w:rsidR="009959C0">
        <w:rPr>
          <w:lang w:val="en-US"/>
        </w:rPr>
        <w:t xml:space="preserve">6G </w:t>
      </w:r>
      <w:r w:rsidR="005A5CC9">
        <w:rPr>
          <w:lang w:val="en-US"/>
        </w:rPr>
        <w:t xml:space="preserve">architecture and migration </w:t>
      </w:r>
      <w:r w:rsidR="009959C0">
        <w:rPr>
          <w:lang w:val="en-US"/>
        </w:rPr>
        <w:t xml:space="preserve">for input to </w:t>
      </w:r>
      <w:r w:rsidR="009959C0">
        <w:rPr>
          <w:lang w:val="en-US"/>
        </w:rPr>
        <w:fldChar w:fldCharType="begin"/>
      </w:r>
      <w:r w:rsidR="009959C0">
        <w:rPr>
          <w:lang w:val="en-US"/>
        </w:rPr>
        <w:instrText xml:space="preserve"> REF _Ref198148482 \n \h </w:instrText>
      </w:r>
      <w:r w:rsidR="009959C0">
        <w:rPr>
          <w:lang w:val="en-US"/>
        </w:rPr>
      </w:r>
      <w:r w:rsidR="009959C0">
        <w:rPr>
          <w:lang w:val="en-US"/>
        </w:rPr>
        <w:fldChar w:fldCharType="separate"/>
      </w:r>
      <w:r w:rsidR="009959C0">
        <w:rPr>
          <w:lang w:val="en-US"/>
        </w:rPr>
        <w:t>[1]</w:t>
      </w:r>
      <w:r w:rsidR="009959C0">
        <w:rPr>
          <w:lang w:val="en-US"/>
        </w:rPr>
        <w:fldChar w:fldCharType="end"/>
      </w:r>
      <w:r w:rsidR="009959C0">
        <w:rPr>
          <w:lang w:val="en-US"/>
        </w:rPr>
        <w:t>.</w:t>
      </w:r>
      <w:r w:rsidR="00C806AE">
        <w:rPr>
          <w:lang w:val="en-US"/>
        </w:rPr>
        <w:t xml:space="preserve"> We </w:t>
      </w:r>
      <w:r w:rsidR="00642832">
        <w:rPr>
          <w:lang w:val="en-US"/>
        </w:rPr>
        <w:t>take requirement</w:t>
      </w:r>
      <w:r w:rsidR="00D92235">
        <w:rPr>
          <w:lang w:val="en-US"/>
        </w:rPr>
        <w:t>s</w:t>
      </w:r>
      <w:r w:rsidR="00642832">
        <w:rPr>
          <w:lang w:val="en-US"/>
        </w:rPr>
        <w:t xml:space="preserve"> on </w:t>
      </w:r>
      <w:r w:rsidR="00C806AE">
        <w:rPr>
          <w:lang w:val="en-US"/>
        </w:rPr>
        <w:t xml:space="preserve">5G architecture and migration </w:t>
      </w:r>
      <w:r w:rsidR="00C806AE">
        <w:rPr>
          <w:lang w:val="en-US"/>
        </w:rPr>
        <w:fldChar w:fldCharType="begin"/>
      </w:r>
      <w:r w:rsidR="00C806AE">
        <w:rPr>
          <w:lang w:val="en-US"/>
        </w:rPr>
        <w:instrText xml:space="preserve"> REF _Ref207282525 \n \h </w:instrText>
      </w:r>
      <w:r w:rsidR="00C806AE">
        <w:rPr>
          <w:lang w:val="en-US"/>
        </w:rPr>
      </w:r>
      <w:r w:rsidR="00C806AE">
        <w:rPr>
          <w:lang w:val="en-US"/>
        </w:rPr>
        <w:fldChar w:fldCharType="separate"/>
      </w:r>
      <w:r w:rsidR="00C806AE">
        <w:rPr>
          <w:lang w:val="en-US"/>
        </w:rPr>
        <w:t>[2]</w:t>
      </w:r>
      <w:r w:rsidR="00C806AE">
        <w:rPr>
          <w:lang w:val="en-US"/>
        </w:rPr>
        <w:fldChar w:fldCharType="end"/>
      </w:r>
      <w:r w:rsidR="00C806AE">
        <w:rPr>
          <w:lang w:val="en-US"/>
        </w:rPr>
        <w:t xml:space="preserve"> </w:t>
      </w:r>
      <w:r w:rsidR="00642832">
        <w:rPr>
          <w:lang w:val="en-US"/>
        </w:rPr>
        <w:t xml:space="preserve">as the starting points </w:t>
      </w:r>
      <w:r w:rsidR="00C806AE">
        <w:rPr>
          <w:lang w:val="en-US"/>
        </w:rPr>
        <w:t>and</w:t>
      </w:r>
      <w:r w:rsidR="00BD5D47">
        <w:rPr>
          <w:lang w:val="en-US"/>
        </w:rPr>
        <w:t xml:space="preserve"> discuss</w:t>
      </w:r>
      <w:r w:rsidR="00642832">
        <w:rPr>
          <w:lang w:val="en-US"/>
        </w:rPr>
        <w:t xml:space="preserve"> new</w:t>
      </w:r>
      <w:r w:rsidR="00BD5D47">
        <w:rPr>
          <w:lang w:val="en-US"/>
        </w:rPr>
        <w:t xml:space="preserve"> </w:t>
      </w:r>
      <w:r w:rsidR="001B2923">
        <w:rPr>
          <w:lang w:val="en-US"/>
        </w:rPr>
        <w:t>requirements</w:t>
      </w:r>
      <w:r w:rsidR="00642832">
        <w:rPr>
          <w:lang w:val="en-US"/>
        </w:rPr>
        <w:t xml:space="preserve"> </w:t>
      </w:r>
      <w:r w:rsidR="00D92235">
        <w:rPr>
          <w:lang w:val="en-US"/>
        </w:rPr>
        <w:t xml:space="preserve">for 6G architecture and migration. </w:t>
      </w:r>
      <w:r w:rsidR="001B2923">
        <w:rPr>
          <w:lang w:val="en-US"/>
        </w:rPr>
        <w:t xml:space="preserve"> </w:t>
      </w:r>
    </w:p>
    <w:p w14:paraId="46183DC5" w14:textId="5FF552DC" w:rsidR="00980AB6" w:rsidRPr="0078596E" w:rsidRDefault="00CC1EBB" w:rsidP="0078596E">
      <w:pPr>
        <w:pStyle w:val="Heading1"/>
        <w:numPr>
          <w:ilvl w:val="0"/>
          <w:numId w:val="5"/>
        </w:numPr>
        <w:pBdr>
          <w:top w:val="single" w:sz="12" w:space="3" w:color="auto"/>
        </w:pBdr>
        <w:tabs>
          <w:tab w:val="left" w:pos="540"/>
        </w:tabs>
        <w:overflowPunct/>
        <w:autoSpaceDE/>
        <w:autoSpaceDN/>
        <w:adjustRightInd/>
        <w:spacing w:before="240" w:after="180"/>
        <w:ind w:left="360" w:hanging="360"/>
        <w:textAlignment w:val="auto"/>
        <w:rPr>
          <w:rFonts w:ascii="Arial" w:eastAsia="Times New Roman" w:hAnsi="Arial" w:cs="Times New Roman"/>
          <w:color w:val="auto"/>
          <w:sz w:val="32"/>
          <w:szCs w:val="32"/>
        </w:rPr>
      </w:pPr>
      <w:r w:rsidRPr="0078596E">
        <w:rPr>
          <w:rFonts w:ascii="Arial" w:eastAsia="Times New Roman" w:hAnsi="Arial" w:cs="Times New Roman"/>
          <w:color w:val="auto"/>
          <w:sz w:val="32"/>
          <w:szCs w:val="32"/>
        </w:rPr>
        <w:t>Discussion</w:t>
      </w:r>
    </w:p>
    <w:p w14:paraId="0D539522" w14:textId="5D0BB39B" w:rsidR="00843C78" w:rsidRDefault="00017D4C" w:rsidP="00757FFB">
      <w:pPr>
        <w:jc w:val="both"/>
        <w:rPr>
          <w:lang w:val="en-US"/>
        </w:rPr>
      </w:pPr>
      <w:r>
        <w:rPr>
          <w:lang w:val="en-US"/>
        </w:rPr>
        <w:t xml:space="preserve">Requirements on </w:t>
      </w:r>
      <w:r w:rsidR="00694E75">
        <w:rPr>
          <w:lang w:val="en-US"/>
        </w:rPr>
        <w:t>5G architecture and migration</w:t>
      </w:r>
      <w:r>
        <w:rPr>
          <w:lang w:val="en-US"/>
        </w:rPr>
        <w:t xml:space="preserve"> as defined in </w:t>
      </w:r>
      <w:r w:rsidR="009959C0">
        <w:rPr>
          <w:lang w:val="en-US"/>
        </w:rPr>
        <w:fldChar w:fldCharType="begin"/>
      </w:r>
      <w:r w:rsidR="009959C0">
        <w:rPr>
          <w:lang w:val="en-US"/>
        </w:rPr>
        <w:instrText xml:space="preserve"> REF _Ref207282525 \n \h </w:instrText>
      </w:r>
      <w:r w:rsidR="009959C0">
        <w:rPr>
          <w:lang w:val="en-US"/>
        </w:rPr>
      </w:r>
      <w:r w:rsidR="009959C0">
        <w:rPr>
          <w:lang w:val="en-US"/>
        </w:rPr>
        <w:fldChar w:fldCharType="separate"/>
      </w:r>
      <w:r w:rsidR="009959C0">
        <w:rPr>
          <w:lang w:val="en-US"/>
        </w:rPr>
        <w:t>[2]</w:t>
      </w:r>
      <w:r w:rsidR="009959C0">
        <w:rPr>
          <w:lang w:val="en-US"/>
        </w:rPr>
        <w:fldChar w:fldCharType="end"/>
      </w:r>
      <w:r w:rsidR="009959C0">
        <w:rPr>
          <w:lang w:val="en-US"/>
        </w:rPr>
        <w:t xml:space="preserve"> </w:t>
      </w:r>
      <w:r w:rsidR="00454E1F">
        <w:rPr>
          <w:lang w:val="en-US"/>
        </w:rPr>
        <w:t xml:space="preserve">are </w:t>
      </w:r>
      <w:r>
        <w:rPr>
          <w:lang w:val="en-US"/>
        </w:rPr>
        <w:t xml:space="preserve">a good starting point </w:t>
      </w:r>
      <w:r w:rsidR="00CE77BB">
        <w:rPr>
          <w:lang w:val="en-US"/>
        </w:rPr>
        <w:t xml:space="preserve">for </w:t>
      </w:r>
      <w:r>
        <w:rPr>
          <w:lang w:val="en-US"/>
        </w:rPr>
        <w:t>defin</w:t>
      </w:r>
      <w:r w:rsidR="00CE77BB">
        <w:rPr>
          <w:lang w:val="en-US"/>
        </w:rPr>
        <w:t>ing</w:t>
      </w:r>
      <w:r>
        <w:rPr>
          <w:lang w:val="en-US"/>
        </w:rPr>
        <w:t xml:space="preserve"> </w:t>
      </w:r>
      <w:r w:rsidR="00CE77BB">
        <w:rPr>
          <w:lang w:val="en-US"/>
        </w:rPr>
        <w:t xml:space="preserve">architecture and migration requirements for 6G. </w:t>
      </w:r>
      <w:r w:rsidR="00951803">
        <w:rPr>
          <w:lang w:val="en-US"/>
        </w:rPr>
        <w:t xml:space="preserve">We expect many requirements defined in 5G will continue to </w:t>
      </w:r>
      <w:r w:rsidR="00993B9C">
        <w:rPr>
          <w:lang w:val="en-US"/>
        </w:rPr>
        <w:t xml:space="preserve">be important </w:t>
      </w:r>
      <w:r w:rsidR="005B6279">
        <w:rPr>
          <w:lang w:val="en-US"/>
        </w:rPr>
        <w:t xml:space="preserve">for </w:t>
      </w:r>
      <w:r w:rsidR="00951803">
        <w:rPr>
          <w:lang w:val="en-US"/>
        </w:rPr>
        <w:t xml:space="preserve">6G, such as </w:t>
      </w:r>
      <w:r w:rsidR="00B722EB">
        <w:rPr>
          <w:lang w:val="en-US"/>
        </w:rPr>
        <w:t xml:space="preserve">network virtualization, </w:t>
      </w:r>
      <w:r w:rsidR="007C056B">
        <w:rPr>
          <w:lang w:val="en-US"/>
        </w:rPr>
        <w:t>CAPEX/OPEX</w:t>
      </w:r>
      <w:r w:rsidR="00B722EB">
        <w:rPr>
          <w:lang w:val="en-US"/>
        </w:rPr>
        <w:t xml:space="preserve"> efficiency,</w:t>
      </w:r>
      <w:r w:rsidR="00450B6E">
        <w:rPr>
          <w:lang w:val="en-US"/>
        </w:rPr>
        <w:t xml:space="preserve"> CP/UP separation,</w:t>
      </w:r>
      <w:r w:rsidR="00B722EB">
        <w:rPr>
          <w:lang w:val="en-US"/>
        </w:rPr>
        <w:t xml:space="preserve"> RAN sharing, </w:t>
      </w:r>
      <w:r w:rsidR="004F1708">
        <w:rPr>
          <w:lang w:val="en-US"/>
        </w:rPr>
        <w:t xml:space="preserve">deployment flexibility, </w:t>
      </w:r>
      <w:r w:rsidR="007C056B">
        <w:rPr>
          <w:lang w:val="en-US"/>
        </w:rPr>
        <w:t xml:space="preserve">network slicing, </w:t>
      </w:r>
      <w:r w:rsidR="002A22BC">
        <w:rPr>
          <w:lang w:val="en-US"/>
        </w:rPr>
        <w:t>multi-vendor interoperability</w:t>
      </w:r>
      <w:r w:rsidR="001307F2">
        <w:rPr>
          <w:lang w:val="en-US"/>
        </w:rPr>
        <w:t xml:space="preserve">. </w:t>
      </w:r>
    </w:p>
    <w:p w14:paraId="6FA4AB33" w14:textId="24B8FF26" w:rsidR="009F496E" w:rsidRDefault="00843C78" w:rsidP="00757FFB">
      <w:pPr>
        <w:jc w:val="both"/>
        <w:rPr>
          <w:lang w:val="en-US"/>
        </w:rPr>
      </w:pPr>
      <w:r>
        <w:rPr>
          <w:lang w:val="en-US"/>
        </w:rPr>
        <w:t xml:space="preserve">On the other hand, </w:t>
      </w:r>
      <w:r w:rsidR="0088677D">
        <w:rPr>
          <w:lang w:val="en-US"/>
        </w:rPr>
        <w:t xml:space="preserve">6G architecture and migration </w:t>
      </w:r>
      <w:r w:rsidR="00AB7846">
        <w:rPr>
          <w:lang w:val="en-US"/>
        </w:rPr>
        <w:t xml:space="preserve">design should take into account </w:t>
      </w:r>
      <w:r w:rsidR="00C26B3E">
        <w:rPr>
          <w:lang w:val="en-US"/>
        </w:rPr>
        <w:t>key</w:t>
      </w:r>
      <w:r w:rsidR="0088677D">
        <w:rPr>
          <w:lang w:val="en-US"/>
        </w:rPr>
        <w:t xml:space="preserve"> lessons learned from 5G,</w:t>
      </w:r>
      <w:r w:rsidR="009F496E">
        <w:rPr>
          <w:lang w:val="en-US"/>
        </w:rPr>
        <w:t xml:space="preserve"> </w:t>
      </w:r>
      <w:r w:rsidR="008F7A76">
        <w:rPr>
          <w:lang w:val="en-US"/>
        </w:rPr>
        <w:t>technolog</w:t>
      </w:r>
      <w:r w:rsidR="00055EEF">
        <w:rPr>
          <w:lang w:val="en-US"/>
        </w:rPr>
        <w:t>y</w:t>
      </w:r>
      <w:r w:rsidR="009F496E">
        <w:rPr>
          <w:lang w:val="en-US"/>
        </w:rPr>
        <w:t xml:space="preserve"> advancements</w:t>
      </w:r>
      <w:r w:rsidR="0088677D">
        <w:rPr>
          <w:lang w:val="en-US"/>
        </w:rPr>
        <w:t>,</w:t>
      </w:r>
      <w:r w:rsidR="008F7A76">
        <w:rPr>
          <w:lang w:val="en-US"/>
        </w:rPr>
        <w:t xml:space="preserve"> new</w:t>
      </w:r>
      <w:r w:rsidR="0088677D">
        <w:rPr>
          <w:lang w:val="en-US"/>
        </w:rPr>
        <w:t xml:space="preserve"> use case</w:t>
      </w:r>
      <w:r w:rsidR="008F7A76">
        <w:rPr>
          <w:lang w:val="en-US"/>
        </w:rPr>
        <w:t xml:space="preserve"> challenges</w:t>
      </w:r>
      <w:r w:rsidR="0088677D">
        <w:rPr>
          <w:lang w:val="en-US"/>
        </w:rPr>
        <w:t xml:space="preserve"> and </w:t>
      </w:r>
      <w:r w:rsidR="00DD2AB8">
        <w:rPr>
          <w:lang w:val="en-US"/>
        </w:rPr>
        <w:t xml:space="preserve">shifting </w:t>
      </w:r>
      <w:r w:rsidR="0088677D">
        <w:rPr>
          <w:lang w:val="en-US"/>
        </w:rPr>
        <w:t>market demands</w:t>
      </w:r>
      <w:r w:rsidR="009F496E">
        <w:rPr>
          <w:lang w:val="en-US"/>
        </w:rPr>
        <w:t>, notably,</w:t>
      </w:r>
    </w:p>
    <w:p w14:paraId="5207BA74" w14:textId="4B4C3C14" w:rsidR="009F496E" w:rsidRDefault="006F52B2" w:rsidP="009F496E">
      <w:pPr>
        <w:pStyle w:val="ListParagraph"/>
        <w:numPr>
          <w:ilvl w:val="0"/>
          <w:numId w:val="21"/>
        </w:numPr>
        <w:jc w:val="both"/>
        <w:rPr>
          <w:lang w:val="en-US"/>
        </w:rPr>
      </w:pPr>
      <w:r>
        <w:rPr>
          <w:lang w:val="en-US"/>
        </w:rPr>
        <w:t>From EN-DC deployment in 5G, we learned that the non-standalone architecture</w:t>
      </w:r>
      <w:r w:rsidR="00DE18D4">
        <w:rPr>
          <w:lang w:val="en-US"/>
        </w:rPr>
        <w:t xml:space="preserve"> (NSA)</w:t>
      </w:r>
      <w:r>
        <w:rPr>
          <w:lang w:val="en-US"/>
        </w:rPr>
        <w:t xml:space="preserve"> option faces challenges including</w:t>
      </w:r>
      <w:r w:rsidR="00A51841">
        <w:rPr>
          <w:lang w:val="en-US"/>
        </w:rPr>
        <w:t xml:space="preserve"> -</w:t>
      </w:r>
      <w:r>
        <w:rPr>
          <w:lang w:val="en-US"/>
        </w:rPr>
        <w:t xml:space="preserve"> </w:t>
      </w:r>
      <w:r w:rsidR="002070B3">
        <w:rPr>
          <w:lang w:val="en-US"/>
        </w:rPr>
        <w:t xml:space="preserve">not being able to offer 5G new services other than radio access, </w:t>
      </w:r>
      <w:r w:rsidR="00CA008D">
        <w:rPr>
          <w:lang w:val="en-US"/>
        </w:rPr>
        <w:t xml:space="preserve">implementation and deployment complexities due to </w:t>
      </w:r>
      <w:r w:rsidR="002070B3">
        <w:rPr>
          <w:lang w:val="en-US"/>
        </w:rPr>
        <w:t>additional RAN-level interworking bet</w:t>
      </w:r>
      <w:r w:rsidR="00CA008D">
        <w:rPr>
          <w:lang w:val="en-US"/>
        </w:rPr>
        <w:t xml:space="preserve">ween technologies, challenges in multi-vendor interoperability, complexity in migration to 5G standalone operation. </w:t>
      </w:r>
    </w:p>
    <w:p w14:paraId="4B4FD290" w14:textId="16D74227" w:rsidR="00CA008D" w:rsidRDefault="00A25E1F" w:rsidP="009F496E">
      <w:pPr>
        <w:pStyle w:val="ListParagraph"/>
        <w:numPr>
          <w:ilvl w:val="0"/>
          <w:numId w:val="21"/>
        </w:numPr>
        <w:jc w:val="both"/>
        <w:rPr>
          <w:lang w:val="en-US"/>
        </w:rPr>
      </w:pPr>
      <w:r>
        <w:rPr>
          <w:lang w:val="en-US"/>
        </w:rPr>
        <w:t xml:space="preserve">6G core network is </w:t>
      </w:r>
      <w:r w:rsidR="001B356E">
        <w:rPr>
          <w:lang w:val="en-US"/>
        </w:rPr>
        <w:t xml:space="preserve">expected to be an extension of 5G core network. </w:t>
      </w:r>
      <w:r w:rsidR="003F3CDD">
        <w:rPr>
          <w:lang w:val="en-US"/>
        </w:rPr>
        <w:t xml:space="preserve">5G core network is designed </w:t>
      </w:r>
      <w:r w:rsidR="00456C15">
        <w:rPr>
          <w:lang w:val="en-US"/>
        </w:rPr>
        <w:t xml:space="preserve">with </w:t>
      </w:r>
      <w:r w:rsidR="00F4666D">
        <w:rPr>
          <w:lang w:val="en-US"/>
        </w:rPr>
        <w:t xml:space="preserve">a service-based </w:t>
      </w:r>
      <w:r w:rsidR="002814E6">
        <w:rPr>
          <w:lang w:val="en-US"/>
        </w:rPr>
        <w:t>architecture</w:t>
      </w:r>
      <w:r w:rsidR="004C53EA">
        <w:rPr>
          <w:lang w:val="en-US"/>
        </w:rPr>
        <w:t xml:space="preserve"> (SBA)</w:t>
      </w:r>
      <w:r w:rsidR="002814E6">
        <w:rPr>
          <w:lang w:val="en-US"/>
        </w:rPr>
        <w:t xml:space="preserve">. </w:t>
      </w:r>
      <w:r w:rsidR="00043AD5">
        <w:rPr>
          <w:lang w:val="en-US"/>
        </w:rPr>
        <w:t>N</w:t>
      </w:r>
      <w:r w:rsidR="00BB2FB9">
        <w:rPr>
          <w:lang w:val="en-US"/>
        </w:rPr>
        <w:t xml:space="preserve">etwork functions (NF) are connected via </w:t>
      </w:r>
      <w:r w:rsidR="00C914EB">
        <w:rPr>
          <w:lang w:val="en-US"/>
        </w:rPr>
        <w:t xml:space="preserve">a </w:t>
      </w:r>
      <w:r w:rsidR="00BB2FB9">
        <w:rPr>
          <w:lang w:val="en-US"/>
        </w:rPr>
        <w:t xml:space="preserve">service bus. New functionality can be added to </w:t>
      </w:r>
      <w:r w:rsidR="009071D3">
        <w:rPr>
          <w:lang w:val="en-US"/>
        </w:rPr>
        <w:t xml:space="preserve">an </w:t>
      </w:r>
      <w:r w:rsidR="00BB2FB9">
        <w:rPr>
          <w:lang w:val="en-US"/>
        </w:rPr>
        <w:t xml:space="preserve">existing NF or </w:t>
      </w:r>
      <w:r w:rsidR="004D49FD">
        <w:rPr>
          <w:lang w:val="en-US"/>
        </w:rPr>
        <w:t xml:space="preserve">be </w:t>
      </w:r>
      <w:r w:rsidR="009C7EDC">
        <w:rPr>
          <w:lang w:val="en-US"/>
        </w:rPr>
        <w:t xml:space="preserve">defined as </w:t>
      </w:r>
      <w:r w:rsidR="002C61E8">
        <w:rPr>
          <w:lang w:val="en-US"/>
        </w:rPr>
        <w:t>a new NF.</w:t>
      </w:r>
      <w:r w:rsidR="00BB1ABF">
        <w:rPr>
          <w:lang w:val="en-US"/>
        </w:rPr>
        <w:t xml:space="preserve"> </w:t>
      </w:r>
      <w:r w:rsidR="00C75F0C">
        <w:rPr>
          <w:lang w:val="en-US"/>
        </w:rPr>
        <w:t xml:space="preserve">The core network for 6G can be </w:t>
      </w:r>
      <w:r w:rsidR="007C60C7">
        <w:rPr>
          <w:lang w:val="en-US"/>
        </w:rPr>
        <w:t xml:space="preserve">an </w:t>
      </w:r>
      <w:r w:rsidR="00ED6EF5">
        <w:rPr>
          <w:lang w:val="en-US"/>
        </w:rPr>
        <w:t>extension</w:t>
      </w:r>
      <w:r w:rsidR="007C60C7">
        <w:rPr>
          <w:lang w:val="en-US"/>
        </w:rPr>
        <w:t xml:space="preserve"> of 5G core network</w:t>
      </w:r>
      <w:r w:rsidR="00AB6BDF">
        <w:rPr>
          <w:lang w:val="en-US"/>
        </w:rPr>
        <w:t xml:space="preserve"> by adding</w:t>
      </w:r>
      <w:r w:rsidR="00ED6EF5">
        <w:rPr>
          <w:lang w:val="en-US"/>
        </w:rPr>
        <w:t xml:space="preserve"> </w:t>
      </w:r>
      <w:r w:rsidR="007C60C7">
        <w:rPr>
          <w:lang w:val="en-US"/>
        </w:rPr>
        <w:t xml:space="preserve">new </w:t>
      </w:r>
      <w:r w:rsidR="00ED6EF5">
        <w:rPr>
          <w:lang w:val="en-US"/>
        </w:rPr>
        <w:t>functionalities and service capabilities.</w:t>
      </w:r>
      <w:r w:rsidR="00AB6BDF">
        <w:rPr>
          <w:lang w:val="en-US"/>
        </w:rPr>
        <w:t xml:space="preserve"> This differs from the evolution from 4G to 5G where the 5G core network was a </w:t>
      </w:r>
      <w:r w:rsidR="00A51841">
        <w:rPr>
          <w:lang w:val="en-US"/>
        </w:rPr>
        <w:t>completely</w:t>
      </w:r>
      <w:r w:rsidR="00AB6BDF">
        <w:rPr>
          <w:lang w:val="en-US"/>
        </w:rPr>
        <w:t xml:space="preserve"> new design. </w:t>
      </w:r>
    </w:p>
    <w:p w14:paraId="1D144716" w14:textId="2B1E2B1C" w:rsidR="0024238B" w:rsidRDefault="00A1060E" w:rsidP="0024238B">
      <w:pPr>
        <w:pStyle w:val="ListParagraph"/>
        <w:numPr>
          <w:ilvl w:val="0"/>
          <w:numId w:val="21"/>
        </w:numPr>
        <w:jc w:val="both"/>
        <w:rPr>
          <w:lang w:val="en-US"/>
        </w:rPr>
      </w:pPr>
      <w:r>
        <w:rPr>
          <w:lang w:val="en-US"/>
        </w:rPr>
        <w:t>6G</w:t>
      </w:r>
      <w:r w:rsidR="000A33D6">
        <w:rPr>
          <w:lang w:val="en-US"/>
        </w:rPr>
        <w:t xml:space="preserve"> radio can </w:t>
      </w:r>
      <w:r w:rsidR="00847D27">
        <w:rPr>
          <w:lang w:val="en-US"/>
        </w:rPr>
        <w:t xml:space="preserve">share existing </w:t>
      </w:r>
      <w:r w:rsidR="000A33D6">
        <w:rPr>
          <w:lang w:val="en-US"/>
        </w:rPr>
        <w:t xml:space="preserve">spectrum </w:t>
      </w:r>
      <w:r w:rsidR="00847D27">
        <w:rPr>
          <w:lang w:val="en-US"/>
        </w:rPr>
        <w:t xml:space="preserve">with 5G NR </w:t>
      </w:r>
      <w:r w:rsidR="000A33D6">
        <w:rPr>
          <w:lang w:val="en-US"/>
        </w:rPr>
        <w:t>via MRSS</w:t>
      </w:r>
      <w:r w:rsidR="00EE2137">
        <w:rPr>
          <w:lang w:val="en-US"/>
        </w:rPr>
        <w:t xml:space="preserve">. </w:t>
      </w:r>
      <w:r w:rsidR="00FF3A86">
        <w:rPr>
          <w:lang w:val="en-US"/>
        </w:rPr>
        <w:t xml:space="preserve">Furthermore, </w:t>
      </w:r>
      <w:r w:rsidR="00856DD3">
        <w:rPr>
          <w:lang w:val="en-US"/>
        </w:rPr>
        <w:t xml:space="preserve">through the </w:t>
      </w:r>
      <w:r w:rsidR="00141066">
        <w:rPr>
          <w:lang w:val="en-US"/>
        </w:rPr>
        <w:t>use of</w:t>
      </w:r>
      <w:r w:rsidR="00033BB0">
        <w:rPr>
          <w:lang w:val="en-US"/>
        </w:rPr>
        <w:t xml:space="preserve"> 6G-6G CA</w:t>
      </w:r>
      <w:r w:rsidR="00BB3BC7">
        <w:rPr>
          <w:lang w:val="en-US"/>
        </w:rPr>
        <w:t xml:space="preserve">, 6G radio will be </w:t>
      </w:r>
      <w:r w:rsidR="0067237D">
        <w:rPr>
          <w:lang w:val="en-US"/>
        </w:rPr>
        <w:t xml:space="preserve">able to aggregate </w:t>
      </w:r>
      <w:r w:rsidR="00A77F87">
        <w:rPr>
          <w:lang w:val="en-US"/>
        </w:rPr>
        <w:t xml:space="preserve">existing spectrum (shared with 5G NR) </w:t>
      </w:r>
      <w:r w:rsidR="00CC5A60">
        <w:rPr>
          <w:lang w:val="en-US"/>
        </w:rPr>
        <w:t xml:space="preserve">with new spectrum </w:t>
      </w:r>
      <w:r w:rsidR="00A060A8">
        <w:rPr>
          <w:lang w:val="en-US"/>
        </w:rPr>
        <w:t>in order</w:t>
      </w:r>
      <w:r w:rsidR="00FA0026">
        <w:rPr>
          <w:lang w:val="en-US"/>
        </w:rPr>
        <w:t xml:space="preserve"> to meet </w:t>
      </w:r>
      <w:r w:rsidR="00223CC9">
        <w:rPr>
          <w:lang w:val="en-US"/>
        </w:rPr>
        <w:t>IMT</w:t>
      </w:r>
      <w:r w:rsidR="0011414F">
        <w:rPr>
          <w:lang w:val="en-US"/>
        </w:rPr>
        <w:t xml:space="preserve">-2030 </w:t>
      </w:r>
      <w:r w:rsidR="00FA0026">
        <w:rPr>
          <w:lang w:val="en-US"/>
        </w:rPr>
        <w:t>throughput requirement</w:t>
      </w:r>
      <w:r w:rsidR="0011414F">
        <w:rPr>
          <w:lang w:val="en-US"/>
        </w:rPr>
        <w:t>s</w:t>
      </w:r>
      <w:r w:rsidR="005B2490">
        <w:rPr>
          <w:lang w:val="en-US"/>
        </w:rPr>
        <w:t xml:space="preserve">. </w:t>
      </w:r>
      <w:r w:rsidR="00144856">
        <w:rPr>
          <w:lang w:val="en-US"/>
        </w:rPr>
        <w:t>5G NR was design</w:t>
      </w:r>
      <w:r w:rsidR="00E90F30">
        <w:rPr>
          <w:lang w:val="en-US"/>
        </w:rPr>
        <w:t>ed</w:t>
      </w:r>
      <w:r w:rsidR="00144856">
        <w:rPr>
          <w:lang w:val="en-US"/>
        </w:rPr>
        <w:t xml:space="preserve"> with</w:t>
      </w:r>
      <w:r w:rsidR="00A8197C">
        <w:rPr>
          <w:lang w:val="en-US"/>
        </w:rPr>
        <w:t xml:space="preserve"> the goal to</w:t>
      </w:r>
      <w:r w:rsidR="001E260D">
        <w:rPr>
          <w:lang w:val="en-US"/>
        </w:rPr>
        <w:t xml:space="preserve"> </w:t>
      </w:r>
      <w:r w:rsidR="008F506F">
        <w:rPr>
          <w:lang w:val="en-US"/>
        </w:rPr>
        <w:t xml:space="preserve">minimize </w:t>
      </w:r>
      <w:r w:rsidR="00144856">
        <w:rPr>
          <w:lang w:val="en-US"/>
        </w:rPr>
        <w:t>always-on signals</w:t>
      </w:r>
      <w:r w:rsidR="00C07D1E">
        <w:rPr>
          <w:lang w:val="en-US"/>
        </w:rPr>
        <w:t xml:space="preserve"> and this should </w:t>
      </w:r>
      <w:r w:rsidR="006635AE">
        <w:rPr>
          <w:lang w:val="en-US"/>
        </w:rPr>
        <w:t xml:space="preserve">make </w:t>
      </w:r>
      <w:r w:rsidR="007F619F">
        <w:rPr>
          <w:lang w:val="en-US"/>
        </w:rPr>
        <w:t xml:space="preserve">dynamic </w:t>
      </w:r>
      <w:r w:rsidR="006635AE">
        <w:rPr>
          <w:lang w:val="en-US"/>
        </w:rPr>
        <w:t xml:space="preserve">spectrum sharing </w:t>
      </w:r>
      <w:r w:rsidR="00C46E39">
        <w:rPr>
          <w:lang w:val="en-US"/>
        </w:rPr>
        <w:t xml:space="preserve">between 6G radio and 5G radio </w:t>
      </w:r>
      <w:r w:rsidR="000528C6">
        <w:rPr>
          <w:lang w:val="en-US"/>
        </w:rPr>
        <w:t xml:space="preserve">easy </w:t>
      </w:r>
      <w:r w:rsidR="006635AE">
        <w:rPr>
          <w:lang w:val="en-US"/>
        </w:rPr>
        <w:t>and efficient</w:t>
      </w:r>
      <w:r w:rsidR="007F619F">
        <w:rPr>
          <w:lang w:val="en-US"/>
        </w:rPr>
        <w:t xml:space="preserve">. </w:t>
      </w:r>
      <w:r w:rsidR="00567D0A">
        <w:rPr>
          <w:lang w:val="en-US"/>
        </w:rPr>
        <w:t xml:space="preserve">This differs from 4G-5G dynamic spectrum sharing </w:t>
      </w:r>
      <w:r w:rsidR="00891213">
        <w:rPr>
          <w:lang w:val="en-US"/>
        </w:rPr>
        <w:t xml:space="preserve">where </w:t>
      </w:r>
      <w:r w:rsidR="001B6452">
        <w:rPr>
          <w:lang w:val="en-US"/>
        </w:rPr>
        <w:t xml:space="preserve">5G cannot </w:t>
      </w:r>
      <w:r w:rsidR="00EB6EEE">
        <w:rPr>
          <w:lang w:val="en-US"/>
        </w:rPr>
        <w:t xml:space="preserve">easily and </w:t>
      </w:r>
      <w:r w:rsidR="001B6452">
        <w:rPr>
          <w:lang w:val="en-US"/>
        </w:rPr>
        <w:t xml:space="preserve">efficiently use 4G spectrum </w:t>
      </w:r>
      <w:r w:rsidR="00EC6E5C">
        <w:rPr>
          <w:lang w:val="en-US"/>
        </w:rPr>
        <w:t>due to</w:t>
      </w:r>
      <w:r w:rsidR="002D7D9F">
        <w:rPr>
          <w:lang w:val="en-US"/>
        </w:rPr>
        <w:t xml:space="preserve"> the presence of</w:t>
      </w:r>
      <w:r w:rsidR="007C24F3">
        <w:rPr>
          <w:lang w:val="en-US"/>
        </w:rPr>
        <w:t xml:space="preserve"> always on signals</w:t>
      </w:r>
      <w:r w:rsidR="00D03274">
        <w:rPr>
          <w:lang w:val="en-US"/>
        </w:rPr>
        <w:t xml:space="preserve"> in</w:t>
      </w:r>
      <w:r w:rsidR="003B3914">
        <w:rPr>
          <w:lang w:val="en-US"/>
        </w:rPr>
        <w:t xml:space="preserve"> 4G radio </w:t>
      </w:r>
      <w:r w:rsidR="00D03274">
        <w:rPr>
          <w:lang w:val="en-US"/>
        </w:rPr>
        <w:t>such as CRS.</w:t>
      </w:r>
      <w:r w:rsidR="00341CF4">
        <w:rPr>
          <w:lang w:val="en-US"/>
        </w:rPr>
        <w:t xml:space="preserve"> </w:t>
      </w:r>
      <w:r w:rsidR="00FB6CE1">
        <w:rPr>
          <w:lang w:val="en-US"/>
        </w:rPr>
        <w:t>5G</w:t>
      </w:r>
      <w:r w:rsidR="00341CF4">
        <w:rPr>
          <w:lang w:val="en-US"/>
        </w:rPr>
        <w:t xml:space="preserve"> used </w:t>
      </w:r>
      <w:r w:rsidR="002B1F0D">
        <w:rPr>
          <w:lang w:val="en-US"/>
        </w:rPr>
        <w:t xml:space="preserve">inter-RAT dual connectivity </w:t>
      </w:r>
      <w:r w:rsidR="00BE5197">
        <w:rPr>
          <w:lang w:val="en-US"/>
        </w:rPr>
        <w:t xml:space="preserve">between </w:t>
      </w:r>
      <w:r w:rsidR="00267951">
        <w:rPr>
          <w:lang w:val="en-US"/>
        </w:rPr>
        <w:t xml:space="preserve">4G and 5G </w:t>
      </w:r>
      <w:r w:rsidR="00472C17">
        <w:rPr>
          <w:lang w:val="en-US"/>
        </w:rPr>
        <w:t xml:space="preserve">for </w:t>
      </w:r>
      <w:r w:rsidR="00192B41">
        <w:rPr>
          <w:lang w:val="en-US"/>
        </w:rPr>
        <w:t xml:space="preserve">as the </w:t>
      </w:r>
      <w:r w:rsidR="008E28AB">
        <w:rPr>
          <w:lang w:val="en-US"/>
        </w:rPr>
        <w:t xml:space="preserve">primary means to aggregate </w:t>
      </w:r>
      <w:r w:rsidR="00836169">
        <w:rPr>
          <w:lang w:val="en-US"/>
        </w:rPr>
        <w:t>existing 4G spectrum and new 5G spectrum</w:t>
      </w:r>
      <w:r w:rsidR="002B1F0D">
        <w:rPr>
          <w:lang w:val="en-US"/>
        </w:rPr>
        <w:t>. However, inter-RA</w:t>
      </w:r>
      <w:r w:rsidR="00D92BCA">
        <w:rPr>
          <w:lang w:val="en-US"/>
        </w:rPr>
        <w:t>T</w:t>
      </w:r>
      <w:r w:rsidR="002B1F0D">
        <w:rPr>
          <w:lang w:val="en-US"/>
        </w:rPr>
        <w:t xml:space="preserve"> dual connectivity </w:t>
      </w:r>
      <w:r w:rsidR="003373A6">
        <w:rPr>
          <w:lang w:val="en-US"/>
        </w:rPr>
        <w:t xml:space="preserve">has been found to </w:t>
      </w:r>
      <w:r w:rsidR="00FE703A">
        <w:rPr>
          <w:lang w:val="en-US"/>
        </w:rPr>
        <w:t>los</w:t>
      </w:r>
      <w:r w:rsidR="00524C3F">
        <w:rPr>
          <w:lang w:val="en-US"/>
        </w:rPr>
        <w:t>e</w:t>
      </w:r>
      <w:r w:rsidR="00FE703A">
        <w:rPr>
          <w:lang w:val="en-US"/>
        </w:rPr>
        <w:t xml:space="preserve"> its </w:t>
      </w:r>
      <w:r w:rsidR="00072000">
        <w:rPr>
          <w:lang w:val="en-US"/>
        </w:rPr>
        <w:t xml:space="preserve">traffic aggregation </w:t>
      </w:r>
      <w:r w:rsidR="00FE703A">
        <w:rPr>
          <w:lang w:val="en-US"/>
        </w:rPr>
        <w:t xml:space="preserve">effectiveness </w:t>
      </w:r>
      <w:r w:rsidR="00072000">
        <w:rPr>
          <w:lang w:val="en-US"/>
        </w:rPr>
        <w:t>in</w:t>
      </w:r>
      <w:r w:rsidR="00CF2C76">
        <w:rPr>
          <w:lang w:val="en-US"/>
        </w:rPr>
        <w:t xml:space="preserve"> busty traffic</w:t>
      </w:r>
      <w:r w:rsidR="00205AAF">
        <w:rPr>
          <w:lang w:val="en-US"/>
        </w:rPr>
        <w:t xml:space="preserve"> due to </w:t>
      </w:r>
      <w:r w:rsidR="00D80BDA">
        <w:rPr>
          <w:lang w:val="en-US"/>
        </w:rPr>
        <w:t>the slow</w:t>
      </w:r>
      <w:r w:rsidR="001875CD">
        <w:rPr>
          <w:lang w:val="en-US"/>
        </w:rPr>
        <w:t xml:space="preserve"> Scell addition</w:t>
      </w:r>
      <w:r w:rsidR="00D80BDA">
        <w:rPr>
          <w:lang w:val="en-US"/>
        </w:rPr>
        <w:t xml:space="preserve"> and activation process</w:t>
      </w:r>
      <w:r w:rsidR="001875CD">
        <w:rPr>
          <w:lang w:val="en-US"/>
        </w:rPr>
        <w:t>.</w:t>
      </w:r>
      <w:r w:rsidR="00D80BDA" w:rsidDel="00D80BDA">
        <w:rPr>
          <w:lang w:val="en-US"/>
        </w:rPr>
        <w:t xml:space="preserve"> </w:t>
      </w:r>
    </w:p>
    <w:p w14:paraId="092A40D2" w14:textId="24E23EBC" w:rsidR="00C40932" w:rsidRDefault="00535278" w:rsidP="0024238B">
      <w:pPr>
        <w:pStyle w:val="ListParagraph"/>
        <w:numPr>
          <w:ilvl w:val="0"/>
          <w:numId w:val="21"/>
        </w:numPr>
        <w:jc w:val="both"/>
        <w:rPr>
          <w:lang w:val="en-US"/>
        </w:rPr>
      </w:pPr>
      <w:r>
        <w:rPr>
          <w:lang w:val="en-US"/>
        </w:rPr>
        <w:t xml:space="preserve">Inter-RAT mobility </w:t>
      </w:r>
      <w:r w:rsidR="00430EBF">
        <w:rPr>
          <w:lang w:val="en-US"/>
        </w:rPr>
        <w:t xml:space="preserve">with </w:t>
      </w:r>
      <w:r w:rsidR="006C17D8">
        <w:rPr>
          <w:lang w:val="en-US"/>
        </w:rPr>
        <w:t>single</w:t>
      </w:r>
      <w:r w:rsidR="00430EBF">
        <w:rPr>
          <w:lang w:val="en-US"/>
        </w:rPr>
        <w:t xml:space="preserve"> registration </w:t>
      </w:r>
      <w:r w:rsidR="00F36A3E">
        <w:rPr>
          <w:lang w:val="en-US"/>
        </w:rPr>
        <w:t xml:space="preserve">has been the default approach </w:t>
      </w:r>
      <w:r w:rsidR="00137824">
        <w:rPr>
          <w:lang w:val="en-US"/>
        </w:rPr>
        <w:t xml:space="preserve">to address </w:t>
      </w:r>
      <w:r w:rsidR="00FD7FDA">
        <w:rPr>
          <w:lang w:val="en-US"/>
        </w:rPr>
        <w:t xml:space="preserve">the issue of incomplete </w:t>
      </w:r>
      <w:r w:rsidR="00F86912">
        <w:rPr>
          <w:lang w:val="en-US"/>
        </w:rPr>
        <w:t xml:space="preserve">coverage of a new </w:t>
      </w:r>
      <w:r w:rsidR="006938C9">
        <w:rPr>
          <w:lang w:val="en-US"/>
        </w:rPr>
        <w:t>generation</w:t>
      </w:r>
      <w:r w:rsidR="004E1260">
        <w:rPr>
          <w:lang w:val="en-US"/>
        </w:rPr>
        <w:t xml:space="preserve">, </w:t>
      </w:r>
      <w:r w:rsidR="009D1D99">
        <w:rPr>
          <w:lang w:val="en-US"/>
        </w:rPr>
        <w:t>particularly during the</w:t>
      </w:r>
      <w:r w:rsidR="00EF5B20">
        <w:rPr>
          <w:lang w:val="en-US"/>
        </w:rPr>
        <w:t xml:space="preserve"> initial migration phase</w:t>
      </w:r>
      <w:r w:rsidR="00E03553">
        <w:rPr>
          <w:lang w:val="en-US"/>
        </w:rPr>
        <w:t>.</w:t>
      </w:r>
      <w:r w:rsidR="00925EDA">
        <w:rPr>
          <w:lang w:val="en-US"/>
        </w:rPr>
        <w:t xml:space="preserve"> </w:t>
      </w:r>
      <w:r w:rsidR="00DE2FBD">
        <w:rPr>
          <w:lang w:val="en-US"/>
        </w:rPr>
        <w:t>However,</w:t>
      </w:r>
      <w:r w:rsidR="008156A6">
        <w:rPr>
          <w:lang w:val="en-US"/>
        </w:rPr>
        <w:t xml:space="preserve"> this approach can </w:t>
      </w:r>
      <w:r w:rsidR="00FC6FF7">
        <w:rPr>
          <w:lang w:val="en-US"/>
        </w:rPr>
        <w:t xml:space="preserve">result in service interruption </w:t>
      </w:r>
      <w:r w:rsidR="00EB4A77">
        <w:rPr>
          <w:lang w:val="en-US"/>
        </w:rPr>
        <w:t xml:space="preserve">at coverage boundaries. </w:t>
      </w:r>
      <w:r w:rsidR="00925EDA">
        <w:rPr>
          <w:lang w:val="en-US"/>
        </w:rPr>
        <w:t xml:space="preserve">A value proposition of tight interworking between 4G and 5G </w:t>
      </w:r>
      <w:r w:rsidR="005A6851">
        <w:rPr>
          <w:lang w:val="en-US"/>
        </w:rPr>
        <w:t>wa</w:t>
      </w:r>
      <w:r w:rsidR="00925EDA">
        <w:rPr>
          <w:lang w:val="en-US"/>
        </w:rPr>
        <w:t xml:space="preserve">s </w:t>
      </w:r>
      <w:r w:rsidR="00800752">
        <w:rPr>
          <w:lang w:val="en-US"/>
        </w:rPr>
        <w:t xml:space="preserve">that it </w:t>
      </w:r>
      <w:r w:rsidR="00F91456">
        <w:rPr>
          <w:lang w:val="en-US"/>
        </w:rPr>
        <w:t>relie</w:t>
      </w:r>
      <w:r w:rsidR="00625EBE">
        <w:rPr>
          <w:lang w:val="en-US"/>
        </w:rPr>
        <w:t>d</w:t>
      </w:r>
      <w:r w:rsidR="00F91456">
        <w:rPr>
          <w:lang w:val="en-US"/>
        </w:rPr>
        <w:t xml:space="preserve"> on</w:t>
      </w:r>
      <w:r w:rsidR="00925EDA">
        <w:rPr>
          <w:lang w:val="en-US"/>
        </w:rPr>
        <w:t xml:space="preserve"> </w:t>
      </w:r>
      <w:r w:rsidR="003E48EB">
        <w:rPr>
          <w:lang w:val="en-US"/>
        </w:rPr>
        <w:t>4G as the</w:t>
      </w:r>
      <w:r w:rsidR="00CA739C">
        <w:rPr>
          <w:lang w:val="en-US"/>
        </w:rPr>
        <w:t xml:space="preserve"> coverage layer for 5G </w:t>
      </w:r>
      <w:r w:rsidR="003E48EB">
        <w:rPr>
          <w:lang w:val="en-US"/>
        </w:rPr>
        <w:t>at the initial deployment phase</w:t>
      </w:r>
      <w:r w:rsidR="00C307D7">
        <w:rPr>
          <w:lang w:val="en-US"/>
        </w:rPr>
        <w:t xml:space="preserve"> </w:t>
      </w:r>
      <w:r w:rsidR="00BA5DBC">
        <w:rPr>
          <w:lang w:val="en-US"/>
        </w:rPr>
        <w:t xml:space="preserve">offering </w:t>
      </w:r>
      <w:r w:rsidR="00903798">
        <w:rPr>
          <w:lang w:val="en-US"/>
        </w:rPr>
        <w:t xml:space="preserve">better user experience than </w:t>
      </w:r>
      <w:r w:rsidR="009A2B70">
        <w:rPr>
          <w:lang w:val="en-US"/>
        </w:rPr>
        <w:t>inter-RAT mobility</w:t>
      </w:r>
      <w:r w:rsidR="003E48EB">
        <w:rPr>
          <w:lang w:val="en-US"/>
        </w:rPr>
        <w:t xml:space="preserve">. However, with tools such as inter-RAT mobility with dual registration, the same goal </w:t>
      </w:r>
      <w:r w:rsidR="00682790">
        <w:rPr>
          <w:lang w:val="en-US"/>
        </w:rPr>
        <w:t xml:space="preserve">of improved user experience at </w:t>
      </w:r>
      <w:r w:rsidR="00E24E1D">
        <w:rPr>
          <w:lang w:val="en-US"/>
        </w:rPr>
        <w:t xml:space="preserve">coverage boundaries </w:t>
      </w:r>
      <w:r w:rsidR="003E48EB">
        <w:rPr>
          <w:lang w:val="en-US"/>
        </w:rPr>
        <w:t xml:space="preserve">can be achieved with </w:t>
      </w:r>
      <w:r w:rsidR="00FD2A21">
        <w:rPr>
          <w:lang w:val="en-US"/>
        </w:rPr>
        <w:t xml:space="preserve">much </w:t>
      </w:r>
      <w:r w:rsidR="003E48EB">
        <w:rPr>
          <w:lang w:val="en-US"/>
        </w:rPr>
        <w:t>less implementation and deployment complexity.</w:t>
      </w:r>
    </w:p>
    <w:p w14:paraId="65D3B82F" w14:textId="485E0330" w:rsidR="00F665E2" w:rsidRDefault="00483B15" w:rsidP="0024238B">
      <w:pPr>
        <w:pStyle w:val="ListParagraph"/>
        <w:numPr>
          <w:ilvl w:val="0"/>
          <w:numId w:val="21"/>
        </w:numPr>
        <w:jc w:val="both"/>
        <w:rPr>
          <w:lang w:val="en-US"/>
        </w:rPr>
      </w:pPr>
      <w:r>
        <w:rPr>
          <w:rFonts w:hint="eastAsia"/>
          <w:lang w:val="en-US" w:eastAsia="zh-CN"/>
        </w:rPr>
        <w:t>6G system</w:t>
      </w:r>
      <w:r w:rsidR="0064306D">
        <w:rPr>
          <w:rFonts w:hint="eastAsia"/>
          <w:lang w:val="en-US" w:eastAsia="zh-CN"/>
        </w:rPr>
        <w:t xml:space="preserve"> is expected to</w:t>
      </w:r>
      <w:r>
        <w:rPr>
          <w:rFonts w:hint="eastAsia"/>
          <w:lang w:val="en-US" w:eastAsia="zh-CN"/>
        </w:rPr>
        <w:t xml:space="preserve"> </w:t>
      </w:r>
      <w:r w:rsidR="0064306D">
        <w:rPr>
          <w:rFonts w:hint="eastAsia"/>
          <w:lang w:val="en-US" w:eastAsia="zh-CN"/>
        </w:rPr>
        <w:t xml:space="preserve">enable </w:t>
      </w:r>
      <w:r w:rsidR="00C13AB5">
        <w:rPr>
          <w:rFonts w:hint="eastAsia"/>
          <w:lang w:val="en-US" w:eastAsia="zh-CN"/>
        </w:rPr>
        <w:t>new</w:t>
      </w:r>
      <w:r w:rsidR="00EC09AF">
        <w:rPr>
          <w:lang w:val="en-US" w:eastAsia="zh-CN"/>
        </w:rPr>
        <w:t xml:space="preserve"> services </w:t>
      </w:r>
      <w:r w:rsidR="00C30B46">
        <w:rPr>
          <w:rFonts w:hint="eastAsia"/>
          <w:lang w:val="en-US" w:eastAsia="zh-CN"/>
        </w:rPr>
        <w:t>beyond communication</w:t>
      </w:r>
      <w:r w:rsidR="00EC09AF">
        <w:rPr>
          <w:lang w:val="en-US" w:eastAsia="zh-CN"/>
        </w:rPr>
        <w:t>s</w:t>
      </w:r>
      <w:r w:rsidR="00B559D0" w:rsidRPr="0024238B">
        <w:rPr>
          <w:rFonts w:hint="eastAsia"/>
          <w:lang w:val="en-US" w:eastAsia="zh-CN"/>
        </w:rPr>
        <w:t>.</w:t>
      </w:r>
      <w:r w:rsidR="007800A5">
        <w:rPr>
          <w:rFonts w:hint="eastAsia"/>
          <w:lang w:val="en-US" w:eastAsia="zh-CN"/>
        </w:rPr>
        <w:t xml:space="preserve"> Notable examples include </w:t>
      </w:r>
      <w:r w:rsidR="00C85189">
        <w:rPr>
          <w:rFonts w:hint="eastAsia"/>
          <w:lang w:val="en-US" w:eastAsia="zh-CN"/>
        </w:rPr>
        <w:t>sharing</w:t>
      </w:r>
      <w:r w:rsidR="00FC5290">
        <w:rPr>
          <w:rFonts w:hint="eastAsia"/>
          <w:lang w:val="en-US" w:eastAsia="zh-CN"/>
        </w:rPr>
        <w:t xml:space="preserve"> </w:t>
      </w:r>
      <w:r w:rsidR="00C3429D">
        <w:rPr>
          <w:lang w:val="en-US" w:eastAsia="zh-CN"/>
        </w:rPr>
        <w:t>network</w:t>
      </w:r>
      <w:r w:rsidR="00FC5290">
        <w:rPr>
          <w:rFonts w:hint="eastAsia"/>
          <w:lang w:val="en-US" w:eastAsia="zh-CN"/>
        </w:rPr>
        <w:t xml:space="preserve"> computing infrastructure </w:t>
      </w:r>
      <w:r w:rsidR="00C85189">
        <w:rPr>
          <w:rFonts w:hint="eastAsia"/>
          <w:lang w:val="en-US" w:eastAsia="zh-CN"/>
        </w:rPr>
        <w:t xml:space="preserve">with user applications for </w:t>
      </w:r>
      <w:r w:rsidR="00C85189">
        <w:rPr>
          <w:lang w:val="en-US" w:eastAsia="zh-CN"/>
        </w:rPr>
        <w:t>localized</w:t>
      </w:r>
      <w:r w:rsidR="00C85189">
        <w:rPr>
          <w:rFonts w:hint="eastAsia"/>
          <w:lang w:val="en-US" w:eastAsia="zh-CN"/>
        </w:rPr>
        <w:t xml:space="preserve"> processing</w:t>
      </w:r>
      <w:r w:rsidR="001D556D">
        <w:rPr>
          <w:rFonts w:hint="eastAsia"/>
          <w:lang w:val="en-US" w:eastAsia="zh-CN"/>
        </w:rPr>
        <w:t xml:space="preserve">, </w:t>
      </w:r>
      <w:r w:rsidR="00512C77">
        <w:rPr>
          <w:lang w:val="en-US" w:eastAsia="zh-CN"/>
        </w:rPr>
        <w:t>enabling sensing capabilities in the radio and sensing data management/processing capabilities in the network.</w:t>
      </w:r>
      <w:r w:rsidR="00F665E2">
        <w:rPr>
          <w:lang w:val="en-US" w:eastAsia="zh-CN"/>
        </w:rPr>
        <w:t xml:space="preserve"> Functionalities </w:t>
      </w:r>
      <w:r w:rsidR="00EC09AF">
        <w:rPr>
          <w:lang w:val="en-US" w:eastAsia="zh-CN"/>
        </w:rPr>
        <w:t>for these new services</w:t>
      </w:r>
      <w:r w:rsidR="002345FB">
        <w:rPr>
          <w:lang w:val="en-US" w:eastAsia="zh-CN"/>
        </w:rPr>
        <w:t xml:space="preserve"> </w:t>
      </w:r>
      <w:r w:rsidR="0048246E">
        <w:rPr>
          <w:lang w:val="en-US" w:eastAsia="zh-CN"/>
        </w:rPr>
        <w:t>may</w:t>
      </w:r>
      <w:r w:rsidR="00ED5A28">
        <w:rPr>
          <w:lang w:val="en-US" w:eastAsia="zh-CN"/>
        </w:rPr>
        <w:t xml:space="preserve"> residue in the RAN or in the core network.</w:t>
      </w:r>
      <w:r w:rsidR="00395999">
        <w:rPr>
          <w:lang w:val="en-US" w:eastAsia="zh-CN"/>
        </w:rPr>
        <w:t xml:space="preserve"> </w:t>
      </w:r>
      <w:r w:rsidR="00EF06E5">
        <w:rPr>
          <w:lang w:val="en-US" w:eastAsia="zh-CN"/>
        </w:rPr>
        <w:t xml:space="preserve">If </w:t>
      </w:r>
      <w:r w:rsidR="00033711">
        <w:rPr>
          <w:lang w:val="en-US" w:eastAsia="zh-CN"/>
        </w:rPr>
        <w:t>they</w:t>
      </w:r>
      <w:r w:rsidR="00EF06E5">
        <w:rPr>
          <w:lang w:val="en-US" w:eastAsia="zh-CN"/>
        </w:rPr>
        <w:t xml:space="preserve"> reside in the RAN, </w:t>
      </w:r>
      <w:r w:rsidR="000A0CC9">
        <w:rPr>
          <w:rFonts w:hint="eastAsia"/>
          <w:lang w:val="en-US" w:eastAsia="zh-CN"/>
        </w:rPr>
        <w:t xml:space="preserve">service-based </w:t>
      </w:r>
      <w:r w:rsidR="000A0CC9">
        <w:rPr>
          <w:lang w:val="en-US" w:eastAsia="zh-CN"/>
        </w:rPr>
        <w:t>architecture</w:t>
      </w:r>
      <w:r w:rsidR="000A0CC9">
        <w:rPr>
          <w:rFonts w:hint="eastAsia"/>
          <w:lang w:val="en-US" w:eastAsia="zh-CN"/>
        </w:rPr>
        <w:t xml:space="preserve"> and interfaces can be considered for the</w:t>
      </w:r>
      <w:r w:rsidR="000A0CC9">
        <w:rPr>
          <w:lang w:val="en-US" w:eastAsia="zh-CN"/>
        </w:rPr>
        <w:t>se</w:t>
      </w:r>
      <w:r w:rsidR="000A0CC9">
        <w:rPr>
          <w:rFonts w:hint="eastAsia"/>
          <w:lang w:val="en-US" w:eastAsia="zh-CN"/>
        </w:rPr>
        <w:t xml:space="preserve"> non-communication centric RAN functions</w:t>
      </w:r>
      <w:r w:rsidR="000A0CC9">
        <w:rPr>
          <w:lang w:val="en-US" w:eastAsia="zh-CN"/>
        </w:rPr>
        <w:t xml:space="preserve"> </w:t>
      </w:r>
      <w:r w:rsidR="00A93AE8">
        <w:rPr>
          <w:lang w:val="en-US" w:eastAsia="zh-CN"/>
        </w:rPr>
        <w:t>t</w:t>
      </w:r>
      <w:r w:rsidR="00A93AE8">
        <w:rPr>
          <w:rFonts w:hint="eastAsia"/>
          <w:lang w:val="en-US" w:eastAsia="zh-CN"/>
        </w:rPr>
        <w:t>o allow flexible and scalable deployment</w:t>
      </w:r>
      <w:r w:rsidR="00A93AE8">
        <w:rPr>
          <w:lang w:val="en-US" w:eastAsia="zh-CN"/>
        </w:rPr>
        <w:t xml:space="preserve">. </w:t>
      </w:r>
      <w:r w:rsidR="00913284">
        <w:rPr>
          <w:lang w:val="en-US" w:eastAsia="zh-CN"/>
        </w:rPr>
        <w:t>If reside in the core network,</w:t>
      </w:r>
      <w:r w:rsidR="001D2B21">
        <w:rPr>
          <w:lang w:val="en-US" w:eastAsia="zh-CN"/>
        </w:rPr>
        <w:t xml:space="preserve"> service-based interface</w:t>
      </w:r>
      <w:r w:rsidR="0081177E">
        <w:rPr>
          <w:lang w:val="en-US" w:eastAsia="zh-CN"/>
        </w:rPr>
        <w:t xml:space="preserve"> (SBI)</w:t>
      </w:r>
      <w:r w:rsidR="001D2B21">
        <w:rPr>
          <w:lang w:val="en-US" w:eastAsia="zh-CN"/>
        </w:rPr>
        <w:t xml:space="preserve"> can be considered </w:t>
      </w:r>
      <w:r w:rsidR="00913284">
        <w:rPr>
          <w:lang w:val="en-US" w:eastAsia="zh-CN"/>
        </w:rPr>
        <w:t xml:space="preserve">to allow </w:t>
      </w:r>
      <w:r w:rsidR="008A1343">
        <w:rPr>
          <w:lang w:val="en-US" w:eastAsia="zh-CN"/>
        </w:rPr>
        <w:t xml:space="preserve">efficient </w:t>
      </w:r>
      <w:r w:rsidR="005D12FC">
        <w:rPr>
          <w:lang w:val="en-US" w:eastAsia="zh-CN"/>
        </w:rPr>
        <w:t>service discovery and</w:t>
      </w:r>
      <w:r w:rsidR="008A1343">
        <w:rPr>
          <w:lang w:val="en-US" w:eastAsia="zh-CN"/>
        </w:rPr>
        <w:t xml:space="preserve"> data transfer between RAN </w:t>
      </w:r>
      <w:r w:rsidR="001B373B">
        <w:rPr>
          <w:lang w:val="en-US" w:eastAsia="zh-CN"/>
        </w:rPr>
        <w:t>and</w:t>
      </w:r>
      <w:r w:rsidR="00FE52F3">
        <w:rPr>
          <w:lang w:val="en-US" w:eastAsia="zh-CN"/>
        </w:rPr>
        <w:t xml:space="preserve"> </w:t>
      </w:r>
      <w:r w:rsidR="0070521D">
        <w:rPr>
          <w:rFonts w:hint="eastAsia"/>
          <w:lang w:val="en-US" w:eastAsia="zh-CN"/>
        </w:rPr>
        <w:t>the</w:t>
      </w:r>
      <w:r w:rsidR="0070521D">
        <w:rPr>
          <w:lang w:val="en-US" w:eastAsia="zh-CN"/>
        </w:rPr>
        <w:t>se</w:t>
      </w:r>
      <w:r w:rsidR="0070521D">
        <w:rPr>
          <w:rFonts w:hint="eastAsia"/>
          <w:lang w:val="en-US" w:eastAsia="zh-CN"/>
        </w:rPr>
        <w:t xml:space="preserve"> non-communication </w:t>
      </w:r>
      <w:r w:rsidR="0070521D">
        <w:rPr>
          <w:rFonts w:hint="eastAsia"/>
          <w:lang w:val="en-US" w:eastAsia="zh-CN"/>
        </w:rPr>
        <w:lastRenderedPageBreak/>
        <w:t xml:space="preserve">centric </w:t>
      </w:r>
      <w:r w:rsidR="0070521D">
        <w:rPr>
          <w:lang w:val="en-US" w:eastAsia="zh-CN"/>
        </w:rPr>
        <w:t>core network</w:t>
      </w:r>
      <w:r w:rsidR="0070521D">
        <w:rPr>
          <w:rFonts w:hint="eastAsia"/>
          <w:lang w:val="en-US" w:eastAsia="zh-CN"/>
        </w:rPr>
        <w:t xml:space="preserve"> functions</w:t>
      </w:r>
      <w:r w:rsidR="0070521D">
        <w:rPr>
          <w:lang w:val="en-US" w:eastAsia="zh-CN"/>
        </w:rPr>
        <w:t>.</w:t>
      </w:r>
      <w:r w:rsidR="008F5C3F">
        <w:rPr>
          <w:lang w:val="en-US" w:eastAsia="zh-CN"/>
        </w:rPr>
        <w:t xml:space="preserve"> Similar improvement can be considered for </w:t>
      </w:r>
      <w:r w:rsidR="0081177E">
        <w:rPr>
          <w:lang w:val="en-US" w:eastAsia="zh-CN"/>
        </w:rPr>
        <w:t xml:space="preserve">the </w:t>
      </w:r>
      <w:r w:rsidR="008F5C3F">
        <w:rPr>
          <w:lang w:val="en-US" w:eastAsia="zh-CN"/>
        </w:rPr>
        <w:t>positioning service. SBI can be used to connect RAN and</w:t>
      </w:r>
      <w:r w:rsidR="0081177E">
        <w:rPr>
          <w:lang w:val="en-US" w:eastAsia="zh-CN"/>
        </w:rPr>
        <w:t xml:space="preserve"> LMF for direct service discovery and data transfer</w:t>
      </w:r>
      <w:r w:rsidR="00C87926">
        <w:rPr>
          <w:lang w:val="en-US" w:eastAsia="zh-CN"/>
        </w:rPr>
        <w:t xml:space="preserve"> without AMF relaying. </w:t>
      </w:r>
    </w:p>
    <w:p w14:paraId="5C9D1B38" w14:textId="56E0CBCB" w:rsidR="00704E64" w:rsidRDefault="006646CF" w:rsidP="003203E2">
      <w:pPr>
        <w:jc w:val="both"/>
        <w:rPr>
          <w:lang w:val="en-US" w:eastAsia="zh-CN"/>
        </w:rPr>
      </w:pPr>
      <w:r>
        <w:rPr>
          <w:rFonts w:hint="eastAsia"/>
          <w:lang w:val="en-US" w:eastAsia="zh-CN"/>
        </w:rPr>
        <w:t>Considering the above</w:t>
      </w:r>
      <w:r w:rsidR="008554CF">
        <w:rPr>
          <w:rFonts w:hint="eastAsia"/>
          <w:lang w:val="en-US" w:eastAsia="zh-CN"/>
        </w:rPr>
        <w:t xml:space="preserve">, the </w:t>
      </w:r>
      <w:r w:rsidR="008554CF">
        <w:rPr>
          <w:lang w:val="en-US" w:eastAsia="zh-CN"/>
        </w:rPr>
        <w:t>following</w:t>
      </w:r>
      <w:r w:rsidR="008554CF">
        <w:rPr>
          <w:rFonts w:hint="eastAsia"/>
          <w:lang w:val="en-US" w:eastAsia="zh-CN"/>
        </w:rPr>
        <w:t xml:space="preserve"> requirements </w:t>
      </w:r>
      <w:r w:rsidR="00C72AF5">
        <w:rPr>
          <w:rFonts w:hint="eastAsia"/>
          <w:lang w:val="en-US" w:eastAsia="zh-CN"/>
        </w:rPr>
        <w:t xml:space="preserve">can be </w:t>
      </w:r>
      <w:r w:rsidR="00C72AF5">
        <w:rPr>
          <w:lang w:val="en-US" w:eastAsia="zh-CN"/>
        </w:rPr>
        <w:t>defined</w:t>
      </w:r>
      <w:r w:rsidR="00C72AF5">
        <w:rPr>
          <w:rFonts w:hint="eastAsia"/>
          <w:lang w:val="en-US" w:eastAsia="zh-CN"/>
        </w:rPr>
        <w:t xml:space="preserve"> for </w:t>
      </w:r>
      <w:r w:rsidR="00C72AF5">
        <w:rPr>
          <w:lang w:val="en-US"/>
        </w:rPr>
        <w:t>6G architecture and migration</w:t>
      </w:r>
      <w:r w:rsidR="00C72AF5">
        <w:rPr>
          <w:rFonts w:hint="eastAsia"/>
          <w:lang w:val="en-US" w:eastAsia="zh-CN"/>
        </w:rPr>
        <w:t>:</w:t>
      </w:r>
    </w:p>
    <w:p w14:paraId="09A56714" w14:textId="4EA8FD93" w:rsidR="00C72AF5" w:rsidRDefault="008C6B02" w:rsidP="00C72AF5">
      <w:pPr>
        <w:pStyle w:val="ListParagraph"/>
        <w:numPr>
          <w:ilvl w:val="0"/>
          <w:numId w:val="22"/>
        </w:numPr>
        <w:jc w:val="both"/>
        <w:rPr>
          <w:lang w:val="en-US" w:eastAsia="zh-CN"/>
        </w:rPr>
      </w:pPr>
      <w:r>
        <w:rPr>
          <w:rFonts w:hint="eastAsia"/>
          <w:lang w:val="en-US" w:eastAsia="zh-CN"/>
        </w:rPr>
        <w:t xml:space="preserve">The RAN </w:t>
      </w:r>
      <w:r>
        <w:rPr>
          <w:lang w:val="en-US" w:eastAsia="zh-CN"/>
        </w:rPr>
        <w:t>architecture</w:t>
      </w:r>
      <w:r>
        <w:rPr>
          <w:rFonts w:hint="eastAsia"/>
          <w:lang w:val="en-US" w:eastAsia="zh-CN"/>
        </w:rPr>
        <w:t xml:space="preserve"> shall s</w:t>
      </w:r>
      <w:r w:rsidR="005431CC">
        <w:rPr>
          <w:rFonts w:hint="eastAsia"/>
          <w:lang w:val="en-US" w:eastAsia="zh-CN"/>
        </w:rPr>
        <w:t xml:space="preserve">upport standalone operation </w:t>
      </w:r>
      <w:r w:rsidR="00C87926">
        <w:rPr>
          <w:lang w:val="en-US" w:eastAsia="zh-CN"/>
        </w:rPr>
        <w:t>and support</w:t>
      </w:r>
      <w:r w:rsidR="005431CC">
        <w:rPr>
          <w:rFonts w:hint="eastAsia"/>
          <w:lang w:val="en-US" w:eastAsia="zh-CN"/>
        </w:rPr>
        <w:t xml:space="preserve"> MRSS between 5G and 6G</w:t>
      </w:r>
    </w:p>
    <w:p w14:paraId="6D51EE80" w14:textId="2A8186C1" w:rsidR="00C65AAA" w:rsidRDefault="005431CC" w:rsidP="00C72AF5">
      <w:pPr>
        <w:pStyle w:val="ListParagraph"/>
        <w:numPr>
          <w:ilvl w:val="0"/>
          <w:numId w:val="22"/>
        </w:numPr>
        <w:jc w:val="both"/>
        <w:rPr>
          <w:lang w:val="en-US" w:eastAsia="zh-CN"/>
        </w:rPr>
      </w:pPr>
      <w:r>
        <w:rPr>
          <w:lang w:val="en-US" w:eastAsia="zh-CN"/>
        </w:rPr>
        <w:t>The</w:t>
      </w:r>
      <w:r>
        <w:rPr>
          <w:rFonts w:hint="eastAsia"/>
          <w:lang w:val="en-US" w:eastAsia="zh-CN"/>
        </w:rPr>
        <w:t xml:space="preserve"> RAN architecture shall support </w:t>
      </w:r>
      <w:r w:rsidR="00773143">
        <w:rPr>
          <w:rFonts w:hint="eastAsia"/>
          <w:lang w:val="en-US" w:eastAsia="zh-CN"/>
        </w:rPr>
        <w:t xml:space="preserve">new </w:t>
      </w:r>
      <w:r w:rsidR="00D65E66">
        <w:rPr>
          <w:lang w:val="en-US" w:eastAsia="zh-CN"/>
        </w:rPr>
        <w:t>services</w:t>
      </w:r>
      <w:r w:rsidR="007C06EA">
        <w:rPr>
          <w:rFonts w:hint="eastAsia"/>
          <w:lang w:val="en-US" w:eastAsia="zh-CN"/>
        </w:rPr>
        <w:t xml:space="preserve"> </w:t>
      </w:r>
      <w:r w:rsidR="007C06EA">
        <w:rPr>
          <w:lang w:val="en-US" w:eastAsia="zh-CN"/>
        </w:rPr>
        <w:t>beyond</w:t>
      </w:r>
      <w:r w:rsidR="007C06EA">
        <w:rPr>
          <w:rFonts w:hint="eastAsia"/>
          <w:lang w:val="en-US" w:eastAsia="zh-CN"/>
        </w:rPr>
        <w:t xml:space="preserve"> communication </w:t>
      </w:r>
      <w:r w:rsidR="00D65E66">
        <w:rPr>
          <w:lang w:val="en-US" w:eastAsia="zh-CN"/>
        </w:rPr>
        <w:t>services</w:t>
      </w:r>
    </w:p>
    <w:p w14:paraId="5B42680D" w14:textId="2B5D2F99" w:rsidR="005431CC" w:rsidRDefault="006B4930" w:rsidP="00C65AAA">
      <w:pPr>
        <w:pStyle w:val="ListParagraph"/>
        <w:numPr>
          <w:ilvl w:val="1"/>
          <w:numId w:val="22"/>
        </w:numPr>
        <w:jc w:val="both"/>
        <w:rPr>
          <w:lang w:val="en-US" w:eastAsia="zh-CN"/>
        </w:rPr>
      </w:pPr>
      <w:r>
        <w:rPr>
          <w:rFonts w:hint="eastAsia"/>
          <w:lang w:val="en-US" w:eastAsia="zh-CN"/>
        </w:rPr>
        <w:t xml:space="preserve">The </w:t>
      </w:r>
      <w:r w:rsidR="00433FD2">
        <w:rPr>
          <w:rFonts w:hint="eastAsia"/>
          <w:lang w:val="en-US" w:eastAsia="zh-CN"/>
        </w:rPr>
        <w:t xml:space="preserve">RAN </w:t>
      </w:r>
      <w:r w:rsidR="00433FD2">
        <w:rPr>
          <w:lang w:val="en-US" w:eastAsia="zh-CN"/>
        </w:rPr>
        <w:t>architecture</w:t>
      </w:r>
      <w:r w:rsidR="00433FD2">
        <w:rPr>
          <w:rFonts w:hint="eastAsia"/>
          <w:lang w:val="en-US" w:eastAsia="zh-CN"/>
        </w:rPr>
        <w:t xml:space="preserve"> </w:t>
      </w:r>
      <w:r w:rsidR="00122C65">
        <w:rPr>
          <w:lang w:val="en-US" w:eastAsia="zh-CN"/>
        </w:rPr>
        <w:t xml:space="preserve">and RAN-CN interface </w:t>
      </w:r>
      <w:r w:rsidR="00433FD2">
        <w:rPr>
          <w:rFonts w:hint="eastAsia"/>
          <w:lang w:val="en-US" w:eastAsia="zh-CN"/>
        </w:rPr>
        <w:t xml:space="preserve">shall support </w:t>
      </w:r>
      <w:r w:rsidR="008E504D">
        <w:rPr>
          <w:rFonts w:hint="eastAsia"/>
          <w:lang w:val="en-US" w:eastAsia="zh-CN"/>
        </w:rPr>
        <w:t xml:space="preserve">flexible and scalable deployment of the </w:t>
      </w:r>
      <w:r w:rsidR="00314D6C">
        <w:rPr>
          <w:rFonts w:hint="eastAsia"/>
          <w:lang w:val="en-US" w:eastAsia="zh-CN"/>
        </w:rPr>
        <w:t xml:space="preserve">new </w:t>
      </w:r>
      <w:r w:rsidR="00314D6C">
        <w:rPr>
          <w:lang w:val="en-US" w:eastAsia="zh-CN"/>
        </w:rPr>
        <w:t>function</w:t>
      </w:r>
      <w:r w:rsidR="00314D6C">
        <w:rPr>
          <w:rFonts w:hint="eastAsia"/>
          <w:lang w:val="en-US" w:eastAsia="zh-CN"/>
        </w:rPr>
        <w:t>s</w:t>
      </w:r>
    </w:p>
    <w:p w14:paraId="7FD636D6" w14:textId="05A46EC1" w:rsidR="005935AF" w:rsidRPr="005A12C1" w:rsidRDefault="005A12C1" w:rsidP="008E665A">
      <w:pPr>
        <w:jc w:val="both"/>
        <w:rPr>
          <w:lang w:val="en-US" w:eastAsia="zh-CN"/>
        </w:rPr>
      </w:pPr>
      <w:r w:rsidRPr="005A12C1">
        <w:rPr>
          <w:lang w:eastAsia="zh-CN"/>
        </w:rPr>
        <w:t>It is envisaged that more study and discussion will be required on the support of 5G-6G Dual Connectivity so no proposal on these points is made at this stage.</w:t>
      </w:r>
    </w:p>
    <w:p w14:paraId="13D7FA1D" w14:textId="252181CC" w:rsidR="008E665A" w:rsidRDefault="008E665A" w:rsidP="008E665A">
      <w:pPr>
        <w:jc w:val="both"/>
        <w:rPr>
          <w:lang w:val="en-US" w:eastAsia="zh-CN"/>
        </w:rPr>
      </w:pPr>
      <w:r w:rsidRPr="00AA5B20">
        <w:rPr>
          <w:rFonts w:hint="eastAsia"/>
          <w:b/>
          <w:bCs/>
          <w:lang w:val="en-US" w:eastAsia="zh-CN"/>
        </w:rPr>
        <w:t>Proposal</w:t>
      </w:r>
      <w:r w:rsidR="00AE2C24">
        <w:rPr>
          <w:b/>
          <w:bCs/>
          <w:lang w:val="en-US" w:eastAsia="zh-CN"/>
        </w:rPr>
        <w:t xml:space="preserve"> 1</w:t>
      </w:r>
      <w:r>
        <w:rPr>
          <w:rFonts w:hint="eastAsia"/>
          <w:lang w:val="en-US" w:eastAsia="zh-CN"/>
        </w:rPr>
        <w:t xml:space="preserve">: </w:t>
      </w:r>
      <w:r w:rsidR="00DC5AA6">
        <w:rPr>
          <w:rFonts w:hint="eastAsia"/>
          <w:lang w:val="en-US" w:eastAsia="zh-CN"/>
        </w:rPr>
        <w:t xml:space="preserve">The following requirements </w:t>
      </w:r>
      <w:r w:rsidR="00DC6150">
        <w:rPr>
          <w:lang w:val="en-US" w:eastAsia="zh-CN"/>
        </w:rPr>
        <w:t>on</w:t>
      </w:r>
      <w:r w:rsidR="00DC5AA6">
        <w:rPr>
          <w:rFonts w:hint="eastAsia"/>
          <w:lang w:val="en-US" w:eastAsia="zh-CN"/>
        </w:rPr>
        <w:t xml:space="preserve"> </w:t>
      </w:r>
      <w:r w:rsidR="00DC5AA6">
        <w:rPr>
          <w:lang w:val="en-US"/>
        </w:rPr>
        <w:t>5G architecture and migration</w:t>
      </w:r>
      <w:r w:rsidR="00DC5AA6">
        <w:rPr>
          <w:rFonts w:hint="eastAsia"/>
          <w:lang w:val="en-US" w:eastAsia="zh-CN"/>
        </w:rPr>
        <w:t xml:space="preserve"> can continue to be applied for </w:t>
      </w:r>
      <w:r w:rsidR="008B044E">
        <w:rPr>
          <w:rFonts w:hint="eastAsia"/>
          <w:lang w:val="en-US" w:eastAsia="zh-CN"/>
        </w:rPr>
        <w:t>6G</w:t>
      </w:r>
      <w:r w:rsidR="008B044E">
        <w:rPr>
          <w:lang w:val="en-US"/>
        </w:rPr>
        <w:t xml:space="preserve"> architecture and migration</w:t>
      </w:r>
      <w:r w:rsidR="008B044E">
        <w:rPr>
          <w:rFonts w:hint="eastAsia"/>
          <w:lang w:val="en-US" w:eastAsia="zh-CN"/>
        </w:rPr>
        <w:t xml:space="preserve">: </w:t>
      </w:r>
    </w:p>
    <w:p w14:paraId="4CAF2F6C" w14:textId="77777777" w:rsidR="0007401F" w:rsidRDefault="0007401F" w:rsidP="00C41DAE">
      <w:pPr>
        <w:pStyle w:val="ListParagraph"/>
        <w:numPr>
          <w:ilvl w:val="0"/>
          <w:numId w:val="23"/>
        </w:numPr>
        <w:spacing w:after="0"/>
        <w:jc w:val="both"/>
        <w:rPr>
          <w:lang w:eastAsia="zh-CN"/>
        </w:rPr>
      </w:pPr>
      <w:r w:rsidRPr="0007401F">
        <w:rPr>
          <w:lang w:eastAsia="zh-CN"/>
        </w:rPr>
        <w:t>The RAN architecture shall support connectivity through multiple transmission points, either collocated or non-collocated.</w:t>
      </w:r>
    </w:p>
    <w:p w14:paraId="1B96F09D" w14:textId="77777777" w:rsidR="0007401F" w:rsidRDefault="0007401F" w:rsidP="00C41DAE">
      <w:pPr>
        <w:pStyle w:val="ListParagraph"/>
        <w:numPr>
          <w:ilvl w:val="1"/>
          <w:numId w:val="23"/>
        </w:numPr>
        <w:spacing w:after="0"/>
        <w:jc w:val="both"/>
        <w:rPr>
          <w:lang w:eastAsia="zh-CN"/>
        </w:rPr>
      </w:pPr>
      <w:r w:rsidRPr="0007401F">
        <w:rPr>
          <w:lang w:eastAsia="zh-CN"/>
        </w:rPr>
        <w:t>The RAN architecture shall enable a separation of control plane signalling and user plane data from different sites.</w:t>
      </w:r>
    </w:p>
    <w:p w14:paraId="71538BF1" w14:textId="352D07F4" w:rsidR="0007401F" w:rsidRPr="0007401F" w:rsidRDefault="0007401F" w:rsidP="00C41DAE">
      <w:pPr>
        <w:pStyle w:val="ListParagraph"/>
        <w:numPr>
          <w:ilvl w:val="1"/>
          <w:numId w:val="23"/>
        </w:numPr>
        <w:spacing w:after="0"/>
        <w:jc w:val="both"/>
        <w:rPr>
          <w:lang w:eastAsia="zh-CN"/>
        </w:rPr>
      </w:pPr>
      <w:r w:rsidRPr="0007401F">
        <w:rPr>
          <w:lang w:eastAsia="zh-CN"/>
        </w:rPr>
        <w:t>The RAN architecture shall support interfaces supporting effective inter-site scheduling coordination.</w:t>
      </w:r>
    </w:p>
    <w:p w14:paraId="186C6977" w14:textId="77777777" w:rsidR="00C41DAE" w:rsidRDefault="00C41DAE" w:rsidP="00C41DAE">
      <w:pPr>
        <w:pStyle w:val="B1"/>
        <w:numPr>
          <w:ilvl w:val="0"/>
          <w:numId w:val="23"/>
        </w:numPr>
        <w:spacing w:after="0"/>
        <w:rPr>
          <w:lang w:eastAsia="zh-CN"/>
        </w:rPr>
      </w:pPr>
      <w:r>
        <w:rPr>
          <w:lang w:eastAsia="zh-CN"/>
        </w:rPr>
        <w:t>Different options and flexibility for splitting the RAN architecture shall be allowed.</w:t>
      </w:r>
    </w:p>
    <w:p w14:paraId="1216CA42" w14:textId="28DE88A5" w:rsidR="00C41DAE" w:rsidRDefault="00C41DAE" w:rsidP="00C41DAE">
      <w:pPr>
        <w:pStyle w:val="B1"/>
        <w:numPr>
          <w:ilvl w:val="0"/>
          <w:numId w:val="23"/>
        </w:numPr>
        <w:spacing w:after="0"/>
        <w:rPr>
          <w:lang w:val="nb-NO"/>
        </w:rPr>
      </w:pPr>
      <w:r>
        <w:rPr>
          <w:lang w:eastAsia="zh-CN"/>
        </w:rPr>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14:paraId="0F59F928" w14:textId="56FA8B3A" w:rsidR="00C41DAE" w:rsidRDefault="00C41DAE" w:rsidP="00C41DAE">
      <w:pPr>
        <w:pStyle w:val="B1"/>
        <w:numPr>
          <w:ilvl w:val="0"/>
          <w:numId w:val="23"/>
        </w:numPr>
        <w:spacing w:after="0"/>
        <w:rPr>
          <w:lang w:val="nb-NO"/>
        </w:rPr>
      </w:pPr>
      <w:r>
        <w:rPr>
          <w:lang w:val="nb-NO"/>
        </w:rPr>
        <w:t>The RAN architecture</w:t>
      </w:r>
      <w:r>
        <w:rPr>
          <w:rFonts w:eastAsia="SimSun"/>
          <w:lang w:val="nb-NO" w:eastAsia="zh-CN"/>
        </w:rPr>
        <w:t xml:space="preserve"> shall allow for C-plane/U-plane separation.</w:t>
      </w:r>
    </w:p>
    <w:p w14:paraId="09B82955" w14:textId="4215B48A" w:rsidR="00C41DAE" w:rsidRDefault="00C41DAE" w:rsidP="00C41DAE">
      <w:pPr>
        <w:pStyle w:val="B1"/>
        <w:numPr>
          <w:ilvl w:val="0"/>
          <w:numId w:val="23"/>
        </w:numPr>
        <w:spacing w:after="0"/>
        <w:rPr>
          <w:lang w:val="nb-NO"/>
        </w:rPr>
      </w:pPr>
      <w:r>
        <w:rPr>
          <w:lang w:val="nb-NO"/>
        </w:rPr>
        <w:t>The RAN architecture shall allow deployments using Network Function Virtualization.</w:t>
      </w:r>
    </w:p>
    <w:p w14:paraId="79166563" w14:textId="4B3388EE" w:rsidR="00C41DAE" w:rsidRPr="00C41DAE" w:rsidRDefault="00C41DAE" w:rsidP="00C41DAE">
      <w:pPr>
        <w:pStyle w:val="ListParagraph"/>
        <w:numPr>
          <w:ilvl w:val="0"/>
          <w:numId w:val="23"/>
        </w:numPr>
        <w:spacing w:after="0"/>
        <w:rPr>
          <w:lang w:val="nb-NO" w:eastAsia="ja-JP"/>
        </w:rPr>
      </w:pPr>
      <w:r w:rsidRPr="00C41DAE">
        <w:rPr>
          <w:lang w:val="nb-NO"/>
        </w:rPr>
        <w:t>The RAN architecture shall allow for the RAN and the CN to evolve independently.</w:t>
      </w:r>
    </w:p>
    <w:p w14:paraId="6B3C7A0D" w14:textId="58915D8A" w:rsidR="00C41DAE" w:rsidRPr="00C41DAE" w:rsidRDefault="00C41DAE" w:rsidP="00C41DAE">
      <w:pPr>
        <w:pStyle w:val="ListParagraph"/>
        <w:numPr>
          <w:ilvl w:val="0"/>
          <w:numId w:val="23"/>
        </w:numPr>
        <w:spacing w:after="0"/>
        <w:rPr>
          <w:color w:val="000000"/>
        </w:rPr>
      </w:pPr>
      <w:r w:rsidRPr="00C41DAE">
        <w:rPr>
          <w:color w:val="000000"/>
        </w:rPr>
        <w:t xml:space="preserve">The RAN architecture shall allow for the operation of Network </w:t>
      </w:r>
      <w:r w:rsidRPr="00C41DAE">
        <w:rPr>
          <w:lang w:val="nb-NO"/>
        </w:rPr>
        <w:t>Slicing</w:t>
      </w:r>
      <w:r>
        <w:rPr>
          <w:rFonts w:hint="eastAsia"/>
          <w:lang w:val="nb-NO" w:eastAsia="zh-CN"/>
        </w:rPr>
        <w:t>.</w:t>
      </w:r>
    </w:p>
    <w:p w14:paraId="0A2344EE" w14:textId="3D989E5F" w:rsidR="00C41DAE" w:rsidRPr="00C41DAE" w:rsidRDefault="00C41DAE" w:rsidP="00C41DAE">
      <w:pPr>
        <w:pStyle w:val="ListParagraph"/>
        <w:numPr>
          <w:ilvl w:val="0"/>
          <w:numId w:val="23"/>
        </w:numPr>
        <w:spacing w:after="0"/>
        <w:rPr>
          <w:color w:val="000000"/>
          <w:lang w:eastAsia="ja-JP"/>
        </w:rPr>
      </w:pPr>
      <w:r w:rsidRPr="00C41DAE">
        <w:rPr>
          <w:color w:val="000000"/>
        </w:rPr>
        <w:t xml:space="preserve">The RAN architecture shall </w:t>
      </w:r>
      <w:r w:rsidRPr="00C41DAE">
        <w:rPr>
          <w:rFonts w:eastAsia="MS Mincho"/>
          <w:lang w:val="en-US"/>
        </w:rPr>
        <w:t>support sharing of the RAN between multiple operators.</w:t>
      </w:r>
    </w:p>
    <w:p w14:paraId="061809D9" w14:textId="23006C05" w:rsidR="00C41DAE" w:rsidRDefault="00C41DAE" w:rsidP="00C41DAE">
      <w:pPr>
        <w:pStyle w:val="B1"/>
        <w:numPr>
          <w:ilvl w:val="0"/>
          <w:numId w:val="23"/>
        </w:numPr>
        <w:spacing w:after="0"/>
        <w:rPr>
          <w:lang w:eastAsia="zh-CN"/>
        </w:rPr>
      </w:pPr>
      <w:r>
        <w:rPr>
          <w:lang w:eastAsia="zh-CN"/>
        </w:rPr>
        <w:t>The design of the RAN architecture shall allow the deployment of new services rapidly and efficiently.</w:t>
      </w:r>
    </w:p>
    <w:p w14:paraId="633E83D3" w14:textId="623CB68F" w:rsidR="00C41DAE" w:rsidRDefault="00C41DAE" w:rsidP="00C41DAE">
      <w:pPr>
        <w:pStyle w:val="B1"/>
        <w:numPr>
          <w:ilvl w:val="0"/>
          <w:numId w:val="23"/>
        </w:numPr>
        <w:spacing w:after="0"/>
        <w:rPr>
          <w:lang w:eastAsia="zh-CN"/>
        </w:rPr>
      </w:pPr>
      <w:r>
        <w:rPr>
          <w:lang w:eastAsia="zh-CN"/>
        </w:rPr>
        <w:t>The design of the RAN architecture shall allow the support of 3GPP defined service classes (e.g. interactive, background, streaming and conversational).</w:t>
      </w:r>
    </w:p>
    <w:p w14:paraId="7054261E" w14:textId="4E34755F" w:rsidR="00C41DAE" w:rsidRDefault="00C41DAE" w:rsidP="00C41DAE">
      <w:pPr>
        <w:pStyle w:val="B1"/>
        <w:numPr>
          <w:ilvl w:val="0"/>
          <w:numId w:val="23"/>
        </w:numPr>
        <w:spacing w:after="0"/>
        <w:rPr>
          <w:lang w:eastAsia="zh-CN"/>
        </w:rPr>
      </w:pPr>
      <w:r>
        <w:rPr>
          <w:lang w:eastAsia="zh-CN"/>
        </w:rPr>
        <w:t>The design of the RAN architecture shall enable lower CAPEX/OPEX with respect to current networks to achieve the same level of services.</w:t>
      </w:r>
    </w:p>
    <w:p w14:paraId="32239AE1" w14:textId="0CC29D30" w:rsidR="008B044E" w:rsidRPr="00C41DAE" w:rsidRDefault="00C41DAE" w:rsidP="00C41DAE">
      <w:pPr>
        <w:pStyle w:val="B1"/>
        <w:numPr>
          <w:ilvl w:val="0"/>
          <w:numId w:val="23"/>
        </w:numPr>
        <w:spacing w:after="0"/>
        <w:rPr>
          <w:rFonts w:eastAsia="SimSun"/>
          <w:color w:val="000000"/>
          <w:lang w:eastAsia="zh-CN"/>
        </w:rPr>
      </w:pPr>
      <w:r>
        <w:rPr>
          <w:lang w:eastAsia="zh-CN"/>
        </w:rPr>
        <w:t>RAN-CN interfaces and RAN internal interfaces (both between new RAT logical nodes/functions and between new RAT and LTE logical nodes/functions) shall be open for multi-vendor interoperability.</w:t>
      </w:r>
    </w:p>
    <w:p w14:paraId="39C4F174" w14:textId="77777777" w:rsidR="00AE2C24" w:rsidRDefault="00AE2C24" w:rsidP="00C41DAE">
      <w:pPr>
        <w:spacing w:after="0"/>
        <w:jc w:val="both"/>
        <w:rPr>
          <w:lang w:val="en-US" w:eastAsia="zh-CN"/>
        </w:rPr>
      </w:pPr>
    </w:p>
    <w:p w14:paraId="6113C448" w14:textId="05AC3048" w:rsidR="008B044E" w:rsidRDefault="00AE2C24" w:rsidP="00C41DAE">
      <w:pPr>
        <w:spacing w:after="0"/>
        <w:jc w:val="both"/>
        <w:rPr>
          <w:lang w:val="en-US" w:eastAsia="zh-CN"/>
        </w:rPr>
      </w:pPr>
      <w:r w:rsidRPr="00AE2C24">
        <w:rPr>
          <w:b/>
          <w:bCs/>
          <w:lang w:val="en-US" w:eastAsia="zh-CN"/>
        </w:rPr>
        <w:t>Proposal 2</w:t>
      </w:r>
      <w:r>
        <w:rPr>
          <w:lang w:val="en-US" w:eastAsia="zh-CN"/>
        </w:rPr>
        <w:t xml:space="preserve">: </w:t>
      </w:r>
      <w:r w:rsidR="008B044E">
        <w:rPr>
          <w:rFonts w:hint="eastAsia"/>
          <w:lang w:val="en-US" w:eastAsia="zh-CN"/>
        </w:rPr>
        <w:t xml:space="preserve">The following new requirements can be defined for </w:t>
      </w:r>
      <w:r w:rsidR="008505E3">
        <w:rPr>
          <w:rFonts w:hint="eastAsia"/>
          <w:lang w:val="en-US" w:eastAsia="zh-CN"/>
        </w:rPr>
        <w:t>6G</w:t>
      </w:r>
      <w:r w:rsidR="008505E3">
        <w:rPr>
          <w:lang w:val="en-US"/>
        </w:rPr>
        <w:t xml:space="preserve"> architecture and migration</w:t>
      </w:r>
      <w:r w:rsidR="008505E3">
        <w:rPr>
          <w:rFonts w:hint="eastAsia"/>
          <w:lang w:val="en-US" w:eastAsia="zh-CN"/>
        </w:rPr>
        <w:t>:</w:t>
      </w:r>
    </w:p>
    <w:p w14:paraId="2C14F402" w14:textId="0C704C54" w:rsidR="00AA5B20" w:rsidRDefault="00AA5B20" w:rsidP="00C41DAE">
      <w:pPr>
        <w:pStyle w:val="ListParagraph"/>
        <w:numPr>
          <w:ilvl w:val="0"/>
          <w:numId w:val="22"/>
        </w:numPr>
        <w:spacing w:after="0"/>
        <w:jc w:val="both"/>
        <w:rPr>
          <w:lang w:val="en-US" w:eastAsia="zh-CN"/>
        </w:rPr>
      </w:pPr>
      <w:r>
        <w:rPr>
          <w:rFonts w:hint="eastAsia"/>
          <w:lang w:val="en-US" w:eastAsia="zh-CN"/>
        </w:rPr>
        <w:t xml:space="preserve">The RAN </w:t>
      </w:r>
      <w:r>
        <w:rPr>
          <w:lang w:val="en-US" w:eastAsia="zh-CN"/>
        </w:rPr>
        <w:t>architecture</w:t>
      </w:r>
      <w:r>
        <w:rPr>
          <w:rFonts w:hint="eastAsia"/>
          <w:lang w:val="en-US" w:eastAsia="zh-CN"/>
        </w:rPr>
        <w:t xml:space="preserve"> shall support standalone operation </w:t>
      </w:r>
      <w:r w:rsidR="00AE2C24">
        <w:rPr>
          <w:lang w:val="en-US" w:eastAsia="zh-CN"/>
        </w:rPr>
        <w:t>and support</w:t>
      </w:r>
      <w:r>
        <w:rPr>
          <w:rFonts w:hint="eastAsia"/>
          <w:lang w:val="en-US" w:eastAsia="zh-CN"/>
        </w:rPr>
        <w:t xml:space="preserve"> MRSS between 5G and 6G</w:t>
      </w:r>
      <w:r w:rsidR="00C41DAE">
        <w:rPr>
          <w:rFonts w:hint="eastAsia"/>
          <w:lang w:val="en-US" w:eastAsia="zh-CN"/>
        </w:rPr>
        <w:t>.</w:t>
      </w:r>
    </w:p>
    <w:p w14:paraId="732BD51F" w14:textId="2178211E" w:rsidR="00122C65" w:rsidRDefault="00122C65" w:rsidP="00122C65">
      <w:pPr>
        <w:pStyle w:val="ListParagraph"/>
        <w:numPr>
          <w:ilvl w:val="0"/>
          <w:numId w:val="22"/>
        </w:numPr>
        <w:jc w:val="both"/>
        <w:rPr>
          <w:lang w:val="en-US" w:eastAsia="zh-CN"/>
        </w:rPr>
      </w:pPr>
      <w:r>
        <w:rPr>
          <w:lang w:val="en-US" w:eastAsia="zh-CN"/>
        </w:rPr>
        <w:t>The</w:t>
      </w:r>
      <w:r>
        <w:rPr>
          <w:rFonts w:hint="eastAsia"/>
          <w:lang w:val="en-US" w:eastAsia="zh-CN"/>
        </w:rPr>
        <w:t xml:space="preserve"> RAN architecture shall support new </w:t>
      </w:r>
      <w:r>
        <w:rPr>
          <w:lang w:val="en-US" w:eastAsia="zh-CN"/>
        </w:rPr>
        <w:t>services</w:t>
      </w:r>
      <w:r>
        <w:rPr>
          <w:rFonts w:hint="eastAsia"/>
          <w:lang w:val="en-US" w:eastAsia="zh-CN"/>
        </w:rPr>
        <w:t xml:space="preserve"> </w:t>
      </w:r>
      <w:r>
        <w:rPr>
          <w:lang w:val="en-US" w:eastAsia="zh-CN"/>
        </w:rPr>
        <w:t>beyond</w:t>
      </w:r>
      <w:r>
        <w:rPr>
          <w:rFonts w:hint="eastAsia"/>
          <w:lang w:val="en-US" w:eastAsia="zh-CN"/>
        </w:rPr>
        <w:t xml:space="preserve"> communication </w:t>
      </w:r>
      <w:r>
        <w:rPr>
          <w:lang w:val="en-US" w:eastAsia="zh-CN"/>
        </w:rPr>
        <w:t>services</w:t>
      </w:r>
      <w:r w:rsidR="003E6D8E">
        <w:rPr>
          <w:lang w:val="en-US" w:eastAsia="zh-CN"/>
        </w:rPr>
        <w:t>.</w:t>
      </w:r>
    </w:p>
    <w:p w14:paraId="6B94BBB0" w14:textId="7419EBCE" w:rsidR="00B847B3" w:rsidRPr="00480F3F" w:rsidRDefault="00122C65" w:rsidP="00B847B3">
      <w:pPr>
        <w:pStyle w:val="ListParagraph"/>
        <w:numPr>
          <w:ilvl w:val="1"/>
          <w:numId w:val="22"/>
        </w:numPr>
        <w:jc w:val="both"/>
        <w:rPr>
          <w:lang w:val="en-US" w:eastAsia="zh-CN"/>
        </w:rPr>
      </w:pPr>
      <w:r>
        <w:rPr>
          <w:rFonts w:hint="eastAsia"/>
          <w:lang w:val="en-US" w:eastAsia="zh-CN"/>
        </w:rPr>
        <w:t xml:space="preserve">The RAN </w:t>
      </w:r>
      <w:r>
        <w:rPr>
          <w:lang w:val="en-US" w:eastAsia="zh-CN"/>
        </w:rPr>
        <w:t>architecture</w:t>
      </w:r>
      <w:r>
        <w:rPr>
          <w:rFonts w:hint="eastAsia"/>
          <w:lang w:val="en-US" w:eastAsia="zh-CN"/>
        </w:rPr>
        <w:t xml:space="preserve"> </w:t>
      </w:r>
      <w:r>
        <w:rPr>
          <w:lang w:val="en-US" w:eastAsia="zh-CN"/>
        </w:rPr>
        <w:t xml:space="preserve">and RAN-CN interface </w:t>
      </w:r>
      <w:r>
        <w:rPr>
          <w:rFonts w:hint="eastAsia"/>
          <w:lang w:val="en-US" w:eastAsia="zh-CN"/>
        </w:rPr>
        <w:t xml:space="preserve">shall support flexible and scalable deployment of the new </w:t>
      </w:r>
      <w:r>
        <w:rPr>
          <w:lang w:val="en-US" w:eastAsia="zh-CN"/>
        </w:rPr>
        <w:t>function</w:t>
      </w:r>
      <w:r>
        <w:rPr>
          <w:rFonts w:hint="eastAsia"/>
          <w:lang w:val="en-US" w:eastAsia="zh-CN"/>
        </w:rPr>
        <w:t>s</w:t>
      </w:r>
      <w:r w:rsidR="003E6D8E">
        <w:rPr>
          <w:lang w:val="en-US" w:eastAsia="zh-CN"/>
        </w:rPr>
        <w:t>.</w:t>
      </w:r>
    </w:p>
    <w:p w14:paraId="29DACF33" w14:textId="455DBE65" w:rsidR="004220B3" w:rsidRPr="0078596E" w:rsidRDefault="004220B3" w:rsidP="0078596E">
      <w:pPr>
        <w:pStyle w:val="Heading1"/>
        <w:numPr>
          <w:ilvl w:val="0"/>
          <w:numId w:val="5"/>
        </w:numPr>
        <w:pBdr>
          <w:top w:val="single" w:sz="12" w:space="3" w:color="auto"/>
        </w:pBdr>
        <w:tabs>
          <w:tab w:val="left" w:pos="540"/>
        </w:tabs>
        <w:overflowPunct/>
        <w:autoSpaceDE/>
        <w:autoSpaceDN/>
        <w:adjustRightInd/>
        <w:spacing w:before="240" w:after="180"/>
        <w:ind w:left="360" w:hanging="360"/>
        <w:textAlignment w:val="auto"/>
        <w:rPr>
          <w:rFonts w:ascii="Arial" w:eastAsia="Times New Roman" w:hAnsi="Arial" w:cs="Times New Roman"/>
          <w:color w:val="auto"/>
          <w:sz w:val="32"/>
          <w:szCs w:val="32"/>
        </w:rPr>
      </w:pPr>
      <w:r w:rsidRPr="0078596E">
        <w:rPr>
          <w:rFonts w:ascii="Arial" w:eastAsia="Times New Roman" w:hAnsi="Arial" w:cs="Times New Roman"/>
          <w:color w:val="auto"/>
          <w:sz w:val="32"/>
          <w:szCs w:val="32"/>
        </w:rPr>
        <w:t>Conclusion</w:t>
      </w:r>
      <w:r w:rsidR="002A2D2D">
        <w:rPr>
          <w:rFonts w:ascii="Arial" w:eastAsia="Times New Roman" w:hAnsi="Arial" w:cs="Times New Roman"/>
          <w:color w:val="auto"/>
          <w:sz w:val="32"/>
          <w:szCs w:val="32"/>
        </w:rPr>
        <w:t>s</w:t>
      </w:r>
    </w:p>
    <w:p w14:paraId="63E2E613" w14:textId="3AD0B41B" w:rsidR="004220B3" w:rsidRPr="004220B3" w:rsidRDefault="005703FD" w:rsidP="004220B3">
      <w:pPr>
        <w:rPr>
          <w:lang w:val="en-US" w:eastAsia="zh-CN"/>
        </w:rPr>
      </w:pPr>
      <w:r>
        <w:rPr>
          <w:lang w:val="en-US" w:eastAsia="zh-CN"/>
        </w:rPr>
        <w:t>In this contribution, we put forward the following proposals on requirements for 6G architecture and migration</w:t>
      </w:r>
      <w:r w:rsidR="00DC6150">
        <w:rPr>
          <w:lang w:val="en-US" w:eastAsia="zh-CN"/>
        </w:rPr>
        <w:t xml:space="preserve">: </w:t>
      </w:r>
    </w:p>
    <w:p w14:paraId="7172BD6E" w14:textId="77777777" w:rsidR="00DC6150" w:rsidRDefault="00DC6150" w:rsidP="00DC6150">
      <w:pPr>
        <w:jc w:val="both"/>
        <w:rPr>
          <w:lang w:val="en-US" w:eastAsia="zh-CN"/>
        </w:rPr>
      </w:pPr>
      <w:r w:rsidRPr="00AA5B20">
        <w:rPr>
          <w:rFonts w:hint="eastAsia"/>
          <w:b/>
          <w:bCs/>
          <w:lang w:val="en-US" w:eastAsia="zh-CN"/>
        </w:rPr>
        <w:t>Proposal</w:t>
      </w:r>
      <w:r>
        <w:rPr>
          <w:b/>
          <w:bCs/>
          <w:lang w:val="en-US" w:eastAsia="zh-CN"/>
        </w:rPr>
        <w:t xml:space="preserve"> 1</w:t>
      </w:r>
      <w:r>
        <w:rPr>
          <w:rFonts w:hint="eastAsia"/>
          <w:lang w:val="en-US" w:eastAsia="zh-CN"/>
        </w:rPr>
        <w:t xml:space="preserve">: The following requirements </w:t>
      </w:r>
      <w:r>
        <w:rPr>
          <w:lang w:val="en-US" w:eastAsia="zh-CN"/>
        </w:rPr>
        <w:t>on</w:t>
      </w:r>
      <w:r>
        <w:rPr>
          <w:rFonts w:hint="eastAsia"/>
          <w:lang w:val="en-US" w:eastAsia="zh-CN"/>
        </w:rPr>
        <w:t xml:space="preserve"> </w:t>
      </w:r>
      <w:r>
        <w:rPr>
          <w:lang w:val="en-US"/>
        </w:rPr>
        <w:t>5G architecture and migration</w:t>
      </w:r>
      <w:r>
        <w:rPr>
          <w:rFonts w:hint="eastAsia"/>
          <w:lang w:val="en-US" w:eastAsia="zh-CN"/>
        </w:rPr>
        <w:t xml:space="preserve"> can continue to be applied for 6G</w:t>
      </w:r>
      <w:r>
        <w:rPr>
          <w:lang w:val="en-US"/>
        </w:rPr>
        <w:t xml:space="preserve"> architecture and migration</w:t>
      </w:r>
      <w:r>
        <w:rPr>
          <w:rFonts w:hint="eastAsia"/>
          <w:lang w:val="en-US" w:eastAsia="zh-CN"/>
        </w:rPr>
        <w:t xml:space="preserve">: </w:t>
      </w:r>
    </w:p>
    <w:p w14:paraId="59DA2670" w14:textId="77777777" w:rsidR="00DC6150" w:rsidRDefault="00DC6150" w:rsidP="00DC6150">
      <w:pPr>
        <w:pStyle w:val="ListParagraph"/>
        <w:numPr>
          <w:ilvl w:val="0"/>
          <w:numId w:val="23"/>
        </w:numPr>
        <w:spacing w:after="0"/>
        <w:jc w:val="both"/>
        <w:rPr>
          <w:lang w:eastAsia="zh-CN"/>
        </w:rPr>
      </w:pPr>
      <w:r w:rsidRPr="0007401F">
        <w:rPr>
          <w:lang w:eastAsia="zh-CN"/>
        </w:rPr>
        <w:t>The RAN architecture shall support connectivity through multiple transmission points, either collocated or non-collocated.</w:t>
      </w:r>
    </w:p>
    <w:p w14:paraId="21016BBC" w14:textId="77777777" w:rsidR="00DC6150" w:rsidRDefault="00DC6150" w:rsidP="00DC6150">
      <w:pPr>
        <w:pStyle w:val="ListParagraph"/>
        <w:numPr>
          <w:ilvl w:val="1"/>
          <w:numId w:val="23"/>
        </w:numPr>
        <w:spacing w:after="0"/>
        <w:jc w:val="both"/>
        <w:rPr>
          <w:lang w:eastAsia="zh-CN"/>
        </w:rPr>
      </w:pPr>
      <w:r w:rsidRPr="0007401F">
        <w:rPr>
          <w:lang w:eastAsia="zh-CN"/>
        </w:rPr>
        <w:t>The RAN architecture shall enable a separation of control plane signalling and user plane data from different sites.</w:t>
      </w:r>
    </w:p>
    <w:p w14:paraId="4E8EC4FE" w14:textId="77777777" w:rsidR="00DC6150" w:rsidRPr="0007401F" w:rsidRDefault="00DC6150" w:rsidP="00DC6150">
      <w:pPr>
        <w:pStyle w:val="ListParagraph"/>
        <w:numPr>
          <w:ilvl w:val="1"/>
          <w:numId w:val="23"/>
        </w:numPr>
        <w:spacing w:after="0"/>
        <w:jc w:val="both"/>
        <w:rPr>
          <w:lang w:eastAsia="zh-CN"/>
        </w:rPr>
      </w:pPr>
      <w:r w:rsidRPr="0007401F">
        <w:rPr>
          <w:lang w:eastAsia="zh-CN"/>
        </w:rPr>
        <w:t>The RAN architecture shall support interfaces supporting effective inter-site scheduling coordination.</w:t>
      </w:r>
    </w:p>
    <w:p w14:paraId="562818DE" w14:textId="77777777" w:rsidR="00DC6150" w:rsidRDefault="00DC6150" w:rsidP="00DC6150">
      <w:pPr>
        <w:pStyle w:val="B1"/>
        <w:numPr>
          <w:ilvl w:val="0"/>
          <w:numId w:val="23"/>
        </w:numPr>
        <w:spacing w:after="0"/>
        <w:rPr>
          <w:lang w:eastAsia="zh-CN"/>
        </w:rPr>
      </w:pPr>
      <w:r>
        <w:rPr>
          <w:lang w:eastAsia="zh-CN"/>
        </w:rPr>
        <w:t>Different options and flexibility for splitting the RAN architecture shall be allowed.</w:t>
      </w:r>
    </w:p>
    <w:p w14:paraId="5B4ED942" w14:textId="77777777" w:rsidR="00DC6150" w:rsidRDefault="00DC6150" w:rsidP="00DC6150">
      <w:pPr>
        <w:pStyle w:val="B1"/>
        <w:numPr>
          <w:ilvl w:val="0"/>
          <w:numId w:val="23"/>
        </w:numPr>
        <w:spacing w:after="0"/>
        <w:rPr>
          <w:lang w:val="nb-NO"/>
        </w:rPr>
      </w:pPr>
      <w:r>
        <w:rPr>
          <w:lang w:eastAsia="zh-CN"/>
        </w:rPr>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14:paraId="7AF1A64B" w14:textId="77777777" w:rsidR="00DC6150" w:rsidRDefault="00DC6150" w:rsidP="00DC6150">
      <w:pPr>
        <w:pStyle w:val="B1"/>
        <w:numPr>
          <w:ilvl w:val="0"/>
          <w:numId w:val="23"/>
        </w:numPr>
        <w:spacing w:after="0"/>
        <w:rPr>
          <w:lang w:val="nb-NO"/>
        </w:rPr>
      </w:pPr>
      <w:r>
        <w:rPr>
          <w:lang w:val="nb-NO"/>
        </w:rPr>
        <w:t>The RAN architecture</w:t>
      </w:r>
      <w:r>
        <w:rPr>
          <w:rFonts w:eastAsia="SimSun"/>
          <w:lang w:val="nb-NO" w:eastAsia="zh-CN"/>
        </w:rPr>
        <w:t xml:space="preserve"> shall allow for C-plane/U-plane separation.</w:t>
      </w:r>
    </w:p>
    <w:p w14:paraId="23858BFA" w14:textId="77777777" w:rsidR="00DC6150" w:rsidRDefault="00DC6150" w:rsidP="00DC6150">
      <w:pPr>
        <w:pStyle w:val="B1"/>
        <w:numPr>
          <w:ilvl w:val="0"/>
          <w:numId w:val="23"/>
        </w:numPr>
        <w:spacing w:after="0"/>
        <w:rPr>
          <w:lang w:val="nb-NO"/>
        </w:rPr>
      </w:pPr>
      <w:r>
        <w:rPr>
          <w:lang w:val="nb-NO"/>
        </w:rPr>
        <w:t>The RAN architecture shall allow deployments using Network Function Virtualization.</w:t>
      </w:r>
    </w:p>
    <w:p w14:paraId="5557ABB1" w14:textId="77777777" w:rsidR="00DC6150" w:rsidRPr="00C41DAE" w:rsidRDefault="00DC6150" w:rsidP="00DC6150">
      <w:pPr>
        <w:pStyle w:val="ListParagraph"/>
        <w:numPr>
          <w:ilvl w:val="0"/>
          <w:numId w:val="23"/>
        </w:numPr>
        <w:spacing w:after="0"/>
        <w:rPr>
          <w:lang w:val="nb-NO" w:eastAsia="ja-JP"/>
        </w:rPr>
      </w:pPr>
      <w:r w:rsidRPr="00C41DAE">
        <w:rPr>
          <w:lang w:val="nb-NO"/>
        </w:rPr>
        <w:t>The RAN architecture shall allow for the RAN and the CN to evolve independently.</w:t>
      </w:r>
    </w:p>
    <w:p w14:paraId="1F629625" w14:textId="77777777" w:rsidR="00DC6150" w:rsidRPr="00C41DAE" w:rsidRDefault="00DC6150" w:rsidP="00DC6150">
      <w:pPr>
        <w:pStyle w:val="ListParagraph"/>
        <w:numPr>
          <w:ilvl w:val="0"/>
          <w:numId w:val="23"/>
        </w:numPr>
        <w:spacing w:after="0"/>
        <w:rPr>
          <w:color w:val="000000"/>
        </w:rPr>
      </w:pPr>
      <w:r w:rsidRPr="00C41DAE">
        <w:rPr>
          <w:color w:val="000000"/>
        </w:rPr>
        <w:t xml:space="preserve">The RAN architecture shall allow for the operation of Network </w:t>
      </w:r>
      <w:r w:rsidRPr="00C41DAE">
        <w:rPr>
          <w:lang w:val="nb-NO"/>
        </w:rPr>
        <w:t>Slicing</w:t>
      </w:r>
      <w:r>
        <w:rPr>
          <w:rFonts w:hint="eastAsia"/>
          <w:lang w:val="nb-NO" w:eastAsia="zh-CN"/>
        </w:rPr>
        <w:t>.</w:t>
      </w:r>
    </w:p>
    <w:p w14:paraId="2426D20D" w14:textId="77777777" w:rsidR="00DC6150" w:rsidRPr="00C41DAE" w:rsidRDefault="00DC6150" w:rsidP="00DC6150">
      <w:pPr>
        <w:pStyle w:val="ListParagraph"/>
        <w:numPr>
          <w:ilvl w:val="0"/>
          <w:numId w:val="23"/>
        </w:numPr>
        <w:spacing w:after="0"/>
        <w:rPr>
          <w:color w:val="000000"/>
          <w:lang w:eastAsia="ja-JP"/>
        </w:rPr>
      </w:pPr>
      <w:r w:rsidRPr="00C41DAE">
        <w:rPr>
          <w:color w:val="000000"/>
        </w:rPr>
        <w:t xml:space="preserve">The RAN architecture shall </w:t>
      </w:r>
      <w:r w:rsidRPr="00C41DAE">
        <w:rPr>
          <w:rFonts w:eastAsia="MS Mincho"/>
          <w:lang w:val="en-US"/>
        </w:rPr>
        <w:t>support sharing of the RAN between multiple operators.</w:t>
      </w:r>
    </w:p>
    <w:p w14:paraId="0054F094" w14:textId="77777777" w:rsidR="00DC6150" w:rsidRDefault="00DC6150" w:rsidP="00DC6150">
      <w:pPr>
        <w:pStyle w:val="B1"/>
        <w:numPr>
          <w:ilvl w:val="0"/>
          <w:numId w:val="23"/>
        </w:numPr>
        <w:spacing w:after="0"/>
        <w:rPr>
          <w:lang w:eastAsia="zh-CN"/>
        </w:rPr>
      </w:pPr>
      <w:r>
        <w:rPr>
          <w:lang w:eastAsia="zh-CN"/>
        </w:rPr>
        <w:t>The design of the RAN architecture shall allow the deployment of new services rapidly and efficiently.</w:t>
      </w:r>
    </w:p>
    <w:p w14:paraId="559E058D" w14:textId="77777777" w:rsidR="00DC6150" w:rsidRDefault="00DC6150" w:rsidP="00DC6150">
      <w:pPr>
        <w:pStyle w:val="B1"/>
        <w:numPr>
          <w:ilvl w:val="0"/>
          <w:numId w:val="23"/>
        </w:numPr>
        <w:spacing w:after="0"/>
        <w:rPr>
          <w:lang w:eastAsia="zh-CN"/>
        </w:rPr>
      </w:pPr>
      <w:r>
        <w:rPr>
          <w:lang w:eastAsia="zh-CN"/>
        </w:rPr>
        <w:t>The design of the RAN architecture shall allow the support of 3GPP defined service classes (e.g. interactive, background, streaming and conversational).</w:t>
      </w:r>
    </w:p>
    <w:p w14:paraId="2A47DD60" w14:textId="77777777" w:rsidR="00DC6150" w:rsidRDefault="00DC6150" w:rsidP="00DC6150">
      <w:pPr>
        <w:pStyle w:val="B1"/>
        <w:numPr>
          <w:ilvl w:val="0"/>
          <w:numId w:val="23"/>
        </w:numPr>
        <w:spacing w:after="0"/>
        <w:rPr>
          <w:lang w:eastAsia="zh-CN"/>
        </w:rPr>
      </w:pPr>
      <w:r>
        <w:rPr>
          <w:lang w:eastAsia="zh-CN"/>
        </w:rPr>
        <w:t>The design of the RAN architecture shall enable lower CAPEX/OPEX with respect to current networks to achieve the same level of services.</w:t>
      </w:r>
    </w:p>
    <w:p w14:paraId="22046400" w14:textId="77777777" w:rsidR="00DC6150" w:rsidRPr="00C41DAE" w:rsidRDefault="00DC6150" w:rsidP="00DC6150">
      <w:pPr>
        <w:pStyle w:val="B1"/>
        <w:numPr>
          <w:ilvl w:val="0"/>
          <w:numId w:val="23"/>
        </w:numPr>
        <w:spacing w:after="0"/>
        <w:rPr>
          <w:rFonts w:eastAsia="SimSun"/>
          <w:color w:val="000000"/>
          <w:lang w:eastAsia="zh-CN"/>
        </w:rPr>
      </w:pPr>
      <w:r>
        <w:rPr>
          <w:lang w:eastAsia="zh-CN"/>
        </w:rPr>
        <w:t>RAN-CN interfaces and RAN internal interfaces (both between new RAT logical nodes/functions and between new RAT and LTE logical nodes/functions) shall be open for multi-vendor interoperability.</w:t>
      </w:r>
    </w:p>
    <w:p w14:paraId="1D7D095A" w14:textId="77777777" w:rsidR="00DC6150" w:rsidRDefault="00DC6150" w:rsidP="00DC6150">
      <w:pPr>
        <w:spacing w:after="0"/>
        <w:jc w:val="both"/>
        <w:rPr>
          <w:lang w:val="en-US" w:eastAsia="zh-CN"/>
        </w:rPr>
      </w:pPr>
    </w:p>
    <w:p w14:paraId="60DC81C2" w14:textId="77777777" w:rsidR="00DC6150" w:rsidRDefault="00DC6150" w:rsidP="00DC6150">
      <w:pPr>
        <w:spacing w:after="0"/>
        <w:jc w:val="both"/>
        <w:rPr>
          <w:lang w:val="en-US" w:eastAsia="zh-CN"/>
        </w:rPr>
      </w:pPr>
      <w:r w:rsidRPr="00AE2C24">
        <w:rPr>
          <w:b/>
          <w:bCs/>
          <w:lang w:val="en-US" w:eastAsia="zh-CN"/>
        </w:rPr>
        <w:t>Proposal 2</w:t>
      </w:r>
      <w:r>
        <w:rPr>
          <w:lang w:val="en-US" w:eastAsia="zh-CN"/>
        </w:rPr>
        <w:t xml:space="preserve">: </w:t>
      </w:r>
      <w:r>
        <w:rPr>
          <w:rFonts w:hint="eastAsia"/>
          <w:lang w:val="en-US" w:eastAsia="zh-CN"/>
        </w:rPr>
        <w:t>The following new requirements can be defined for 6G</w:t>
      </w:r>
      <w:r>
        <w:rPr>
          <w:lang w:val="en-US"/>
        </w:rPr>
        <w:t xml:space="preserve"> architecture and migration</w:t>
      </w:r>
      <w:r>
        <w:rPr>
          <w:rFonts w:hint="eastAsia"/>
          <w:lang w:val="en-US" w:eastAsia="zh-CN"/>
        </w:rPr>
        <w:t>:</w:t>
      </w:r>
    </w:p>
    <w:p w14:paraId="066AD4EF" w14:textId="77777777" w:rsidR="00DC6150" w:rsidRDefault="00DC6150" w:rsidP="00DC6150">
      <w:pPr>
        <w:pStyle w:val="ListParagraph"/>
        <w:numPr>
          <w:ilvl w:val="0"/>
          <w:numId w:val="22"/>
        </w:numPr>
        <w:spacing w:after="0"/>
        <w:jc w:val="both"/>
        <w:rPr>
          <w:lang w:val="en-US" w:eastAsia="zh-CN"/>
        </w:rPr>
      </w:pPr>
      <w:r>
        <w:rPr>
          <w:rFonts w:hint="eastAsia"/>
          <w:lang w:val="en-US" w:eastAsia="zh-CN"/>
        </w:rPr>
        <w:t xml:space="preserve">The RAN </w:t>
      </w:r>
      <w:r>
        <w:rPr>
          <w:lang w:val="en-US" w:eastAsia="zh-CN"/>
        </w:rPr>
        <w:t>architecture</w:t>
      </w:r>
      <w:r>
        <w:rPr>
          <w:rFonts w:hint="eastAsia"/>
          <w:lang w:val="en-US" w:eastAsia="zh-CN"/>
        </w:rPr>
        <w:t xml:space="preserve"> shall support standalone operation </w:t>
      </w:r>
      <w:r>
        <w:rPr>
          <w:lang w:val="en-US" w:eastAsia="zh-CN"/>
        </w:rPr>
        <w:t>and support</w:t>
      </w:r>
      <w:r>
        <w:rPr>
          <w:rFonts w:hint="eastAsia"/>
          <w:lang w:val="en-US" w:eastAsia="zh-CN"/>
        </w:rPr>
        <w:t xml:space="preserve"> MRSS between 5G and 6G.</w:t>
      </w:r>
    </w:p>
    <w:p w14:paraId="4B77860D" w14:textId="37B1692E" w:rsidR="00DC6150" w:rsidRDefault="00DC6150" w:rsidP="00DC6150">
      <w:pPr>
        <w:pStyle w:val="ListParagraph"/>
        <w:numPr>
          <w:ilvl w:val="0"/>
          <w:numId w:val="22"/>
        </w:numPr>
        <w:jc w:val="both"/>
        <w:rPr>
          <w:lang w:val="en-US" w:eastAsia="zh-CN"/>
        </w:rPr>
      </w:pPr>
      <w:r>
        <w:rPr>
          <w:lang w:val="en-US" w:eastAsia="zh-CN"/>
        </w:rPr>
        <w:t>The</w:t>
      </w:r>
      <w:r>
        <w:rPr>
          <w:rFonts w:hint="eastAsia"/>
          <w:lang w:val="en-US" w:eastAsia="zh-CN"/>
        </w:rPr>
        <w:t xml:space="preserve"> RAN architecture shall support new </w:t>
      </w:r>
      <w:r>
        <w:rPr>
          <w:lang w:val="en-US" w:eastAsia="zh-CN"/>
        </w:rPr>
        <w:t>services</w:t>
      </w:r>
      <w:r>
        <w:rPr>
          <w:rFonts w:hint="eastAsia"/>
          <w:lang w:val="en-US" w:eastAsia="zh-CN"/>
        </w:rPr>
        <w:t xml:space="preserve"> </w:t>
      </w:r>
      <w:r>
        <w:rPr>
          <w:lang w:val="en-US" w:eastAsia="zh-CN"/>
        </w:rPr>
        <w:t>beyond</w:t>
      </w:r>
      <w:r>
        <w:rPr>
          <w:rFonts w:hint="eastAsia"/>
          <w:lang w:val="en-US" w:eastAsia="zh-CN"/>
        </w:rPr>
        <w:t xml:space="preserve"> communication </w:t>
      </w:r>
      <w:r>
        <w:rPr>
          <w:lang w:val="en-US" w:eastAsia="zh-CN"/>
        </w:rPr>
        <w:t>services.</w:t>
      </w:r>
    </w:p>
    <w:p w14:paraId="545BFAC5" w14:textId="79F7EFA4" w:rsidR="004220B3" w:rsidRPr="00DC6150" w:rsidRDefault="00DC6150" w:rsidP="004220B3">
      <w:pPr>
        <w:pStyle w:val="ListParagraph"/>
        <w:numPr>
          <w:ilvl w:val="1"/>
          <w:numId w:val="22"/>
        </w:numPr>
        <w:jc w:val="both"/>
        <w:rPr>
          <w:lang w:val="en-US" w:eastAsia="zh-CN"/>
        </w:rPr>
      </w:pPr>
      <w:r>
        <w:rPr>
          <w:rFonts w:hint="eastAsia"/>
          <w:lang w:val="en-US" w:eastAsia="zh-CN"/>
        </w:rPr>
        <w:t xml:space="preserve">The RAN </w:t>
      </w:r>
      <w:r>
        <w:rPr>
          <w:lang w:val="en-US" w:eastAsia="zh-CN"/>
        </w:rPr>
        <w:t>architecture</w:t>
      </w:r>
      <w:r>
        <w:rPr>
          <w:rFonts w:hint="eastAsia"/>
          <w:lang w:val="en-US" w:eastAsia="zh-CN"/>
        </w:rPr>
        <w:t xml:space="preserve"> </w:t>
      </w:r>
      <w:r>
        <w:rPr>
          <w:lang w:val="en-US" w:eastAsia="zh-CN"/>
        </w:rPr>
        <w:t xml:space="preserve">and RAN-CN interface </w:t>
      </w:r>
      <w:r>
        <w:rPr>
          <w:rFonts w:hint="eastAsia"/>
          <w:lang w:val="en-US" w:eastAsia="zh-CN"/>
        </w:rPr>
        <w:t xml:space="preserve">shall support flexible and scalable deployment of the new </w:t>
      </w:r>
      <w:r>
        <w:rPr>
          <w:lang w:val="en-US" w:eastAsia="zh-CN"/>
        </w:rPr>
        <w:t>function</w:t>
      </w:r>
      <w:r>
        <w:rPr>
          <w:rFonts w:hint="eastAsia"/>
          <w:lang w:val="en-US" w:eastAsia="zh-CN"/>
        </w:rPr>
        <w:t>s</w:t>
      </w:r>
      <w:r>
        <w:rPr>
          <w:lang w:val="en-US" w:eastAsia="zh-CN"/>
        </w:rPr>
        <w:t>.</w:t>
      </w:r>
    </w:p>
    <w:p w14:paraId="4D571216" w14:textId="75F096EC" w:rsidR="008A0279" w:rsidRPr="0078596E" w:rsidRDefault="008A0279" w:rsidP="0078596E">
      <w:pPr>
        <w:pStyle w:val="Heading1"/>
        <w:pBdr>
          <w:top w:val="single" w:sz="12" w:space="3" w:color="auto"/>
        </w:pBdr>
        <w:tabs>
          <w:tab w:val="left" w:pos="540"/>
        </w:tabs>
        <w:overflowPunct/>
        <w:autoSpaceDE/>
        <w:autoSpaceDN/>
        <w:adjustRightInd/>
        <w:spacing w:before="240" w:after="180"/>
        <w:textAlignment w:val="auto"/>
        <w:rPr>
          <w:rFonts w:ascii="Arial" w:eastAsia="Times New Roman" w:hAnsi="Arial" w:cs="Times New Roman"/>
          <w:color w:val="auto"/>
          <w:sz w:val="32"/>
          <w:szCs w:val="32"/>
        </w:rPr>
      </w:pPr>
      <w:r w:rsidRPr="0078596E">
        <w:rPr>
          <w:rFonts w:ascii="Arial" w:eastAsia="Times New Roman" w:hAnsi="Arial" w:cs="Times New Roman"/>
          <w:color w:val="auto"/>
          <w:sz w:val="32"/>
          <w:szCs w:val="32"/>
        </w:rPr>
        <w:t>References</w:t>
      </w:r>
    </w:p>
    <w:p w14:paraId="55B32740" w14:textId="665017DB" w:rsidR="00A54A25" w:rsidRPr="0078596E" w:rsidRDefault="00A54A25" w:rsidP="0078596E">
      <w:pPr>
        <w:pStyle w:val="Reference"/>
        <w:numPr>
          <w:ilvl w:val="0"/>
          <w:numId w:val="8"/>
        </w:numPr>
        <w:jc w:val="left"/>
        <w:rPr>
          <w:rFonts w:ascii="Times New Roman" w:eastAsia="Times New Roman" w:hAnsi="Times New Roman" w:cs="Times New Roman"/>
          <w:szCs w:val="20"/>
          <w:lang w:val="en-IE" w:eastAsia="en-US"/>
        </w:rPr>
      </w:pPr>
      <w:bookmarkStart w:id="3" w:name="_Ref198148482"/>
      <w:r w:rsidRPr="0078596E">
        <w:rPr>
          <w:rFonts w:ascii="Times New Roman" w:eastAsia="Times New Roman" w:hAnsi="Times New Roman" w:cs="Times New Roman"/>
          <w:szCs w:val="20"/>
          <w:lang w:val="en-IE" w:eastAsia="en-US"/>
        </w:rPr>
        <w:t xml:space="preserve">TR 38.914, “Study on 6G Scenarios and requirements”, </w:t>
      </w:r>
      <w:r w:rsidR="000424A6" w:rsidRPr="0078596E">
        <w:rPr>
          <w:rFonts w:ascii="Times New Roman" w:eastAsia="Times New Roman" w:hAnsi="Times New Roman" w:cs="Times New Roman"/>
          <w:szCs w:val="20"/>
          <w:lang w:val="en-IE" w:eastAsia="en-US"/>
        </w:rPr>
        <w:t xml:space="preserve">3GPP </w:t>
      </w:r>
      <w:r w:rsidRPr="0078596E">
        <w:rPr>
          <w:rFonts w:ascii="Times New Roman" w:eastAsia="Times New Roman" w:hAnsi="Times New Roman" w:cs="Times New Roman"/>
          <w:szCs w:val="20"/>
          <w:lang w:val="en-IE" w:eastAsia="en-US"/>
        </w:rPr>
        <w:t>RAN</w:t>
      </w:r>
      <w:bookmarkEnd w:id="3"/>
    </w:p>
    <w:p w14:paraId="07728791" w14:textId="7C5F44C2" w:rsidR="009959C0" w:rsidRPr="0078596E" w:rsidRDefault="009959C0" w:rsidP="0078596E">
      <w:pPr>
        <w:pStyle w:val="Reference"/>
        <w:numPr>
          <w:ilvl w:val="0"/>
          <w:numId w:val="8"/>
        </w:numPr>
        <w:jc w:val="left"/>
        <w:rPr>
          <w:rFonts w:ascii="Times New Roman" w:eastAsia="Times New Roman" w:hAnsi="Times New Roman" w:cs="Times New Roman"/>
          <w:szCs w:val="20"/>
          <w:lang w:val="en-IE" w:eastAsia="en-US"/>
        </w:rPr>
      </w:pPr>
      <w:bookmarkStart w:id="4" w:name="_Ref207282525"/>
      <w:r w:rsidRPr="0078596E">
        <w:rPr>
          <w:rFonts w:ascii="Times New Roman" w:eastAsia="Times New Roman" w:hAnsi="Times New Roman" w:cs="Times New Roman"/>
          <w:szCs w:val="20"/>
          <w:lang w:val="en-IE" w:eastAsia="en-US"/>
        </w:rPr>
        <w:t>TR 38.913, “Study on scenarios and requirements for next generation access technologies”, 3GPP RAN</w:t>
      </w:r>
      <w:bookmarkEnd w:id="4"/>
    </w:p>
    <w:p w14:paraId="50D11891" w14:textId="77777777" w:rsidR="00A1376F" w:rsidRPr="00E35151" w:rsidRDefault="00A1376F" w:rsidP="00672CCC">
      <w:pPr>
        <w:rPr>
          <w:lang w:val="en-US"/>
        </w:rPr>
      </w:pPr>
    </w:p>
    <w:sectPr w:rsidR="00A1376F" w:rsidRPr="00E35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B87"/>
    <w:multiLevelType w:val="hybridMultilevel"/>
    <w:tmpl w:val="57829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A4EA3"/>
    <w:multiLevelType w:val="hybridMultilevel"/>
    <w:tmpl w:val="ECE803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438C9"/>
    <w:multiLevelType w:val="hybridMultilevel"/>
    <w:tmpl w:val="02027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32438A"/>
    <w:multiLevelType w:val="hybridMultilevel"/>
    <w:tmpl w:val="CE60C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6333D"/>
    <w:multiLevelType w:val="hybridMultilevel"/>
    <w:tmpl w:val="3B92E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549CA"/>
    <w:multiLevelType w:val="hybridMultilevel"/>
    <w:tmpl w:val="4C862FB6"/>
    <w:lvl w:ilvl="0" w:tplc="197AA4DE">
      <w:start w:val="20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87BE7"/>
    <w:multiLevelType w:val="hybridMultilevel"/>
    <w:tmpl w:val="D1125F9A"/>
    <w:lvl w:ilvl="0" w:tplc="BDDE911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A63057"/>
    <w:multiLevelType w:val="hybridMultilevel"/>
    <w:tmpl w:val="1C4CE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CA726C"/>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2F48FC"/>
    <w:multiLevelType w:val="hybridMultilevel"/>
    <w:tmpl w:val="3E2ED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BF3F48"/>
    <w:multiLevelType w:val="hybridMultilevel"/>
    <w:tmpl w:val="1214F6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E5050"/>
    <w:multiLevelType w:val="hybridMultilevel"/>
    <w:tmpl w:val="C652B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F20C2"/>
    <w:multiLevelType w:val="hybridMultilevel"/>
    <w:tmpl w:val="58E48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240EBE"/>
    <w:multiLevelType w:val="hybridMultilevel"/>
    <w:tmpl w:val="E90CFA54"/>
    <w:lvl w:ilvl="0" w:tplc="AEFC755C">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644F6A"/>
    <w:multiLevelType w:val="hybridMultilevel"/>
    <w:tmpl w:val="42540EC2"/>
    <w:lvl w:ilvl="0" w:tplc="C652E8F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622607"/>
    <w:multiLevelType w:val="hybridMultilevel"/>
    <w:tmpl w:val="70969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205665">
    <w:abstractNumId w:val="13"/>
  </w:num>
  <w:num w:numId="2" w16cid:durableId="324092993">
    <w:abstractNumId w:val="4"/>
  </w:num>
  <w:num w:numId="3" w16cid:durableId="442892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242748">
    <w:abstractNumId w:val="19"/>
  </w:num>
  <w:num w:numId="5" w16cid:durableId="304433191">
    <w:abstractNumId w:val="12"/>
  </w:num>
  <w:num w:numId="6" w16cid:durableId="143401208">
    <w:abstractNumId w:val="1"/>
  </w:num>
  <w:num w:numId="7" w16cid:durableId="1897349926">
    <w:abstractNumId w:val="18"/>
  </w:num>
  <w:num w:numId="8" w16cid:durableId="1543904267">
    <w:abstractNumId w:val="10"/>
  </w:num>
  <w:num w:numId="9" w16cid:durableId="1622153347">
    <w:abstractNumId w:val="8"/>
  </w:num>
  <w:num w:numId="10" w16cid:durableId="521092467">
    <w:abstractNumId w:val="14"/>
  </w:num>
  <w:num w:numId="11" w16cid:durableId="619848517">
    <w:abstractNumId w:val="21"/>
  </w:num>
  <w:num w:numId="12" w16cid:durableId="1443066430">
    <w:abstractNumId w:val="2"/>
  </w:num>
  <w:num w:numId="13" w16cid:durableId="16048040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552108">
    <w:abstractNumId w:val="17"/>
  </w:num>
  <w:num w:numId="15" w16cid:durableId="890650937">
    <w:abstractNumId w:val="6"/>
  </w:num>
  <w:num w:numId="16" w16cid:durableId="563371578">
    <w:abstractNumId w:val="0"/>
  </w:num>
  <w:num w:numId="17" w16cid:durableId="1059670166">
    <w:abstractNumId w:val="20"/>
  </w:num>
  <w:num w:numId="18" w16cid:durableId="2073111844">
    <w:abstractNumId w:val="5"/>
  </w:num>
  <w:num w:numId="19" w16cid:durableId="472255174">
    <w:abstractNumId w:val="15"/>
  </w:num>
  <w:num w:numId="20" w16cid:durableId="1692607971">
    <w:abstractNumId w:val="7"/>
  </w:num>
  <w:num w:numId="21" w16cid:durableId="560560696">
    <w:abstractNumId w:val="11"/>
  </w:num>
  <w:num w:numId="22" w16cid:durableId="2026203532">
    <w:abstractNumId w:val="9"/>
  </w:num>
  <w:num w:numId="23" w16cid:durableId="2306994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855"/>
    <w:rsid w:val="000043BA"/>
    <w:rsid w:val="0000625A"/>
    <w:rsid w:val="00013357"/>
    <w:rsid w:val="000173D6"/>
    <w:rsid w:val="00017D4C"/>
    <w:rsid w:val="00021488"/>
    <w:rsid w:val="000227A1"/>
    <w:rsid w:val="00030CEF"/>
    <w:rsid w:val="00032FE0"/>
    <w:rsid w:val="000335A6"/>
    <w:rsid w:val="00033711"/>
    <w:rsid w:val="00033BB0"/>
    <w:rsid w:val="00036AE6"/>
    <w:rsid w:val="000424A6"/>
    <w:rsid w:val="00043AD5"/>
    <w:rsid w:val="000443DB"/>
    <w:rsid w:val="00051385"/>
    <w:rsid w:val="000528C6"/>
    <w:rsid w:val="00055EEF"/>
    <w:rsid w:val="000576E1"/>
    <w:rsid w:val="000604A5"/>
    <w:rsid w:val="000611E7"/>
    <w:rsid w:val="000617D8"/>
    <w:rsid w:val="00065AEC"/>
    <w:rsid w:val="0006600E"/>
    <w:rsid w:val="0006637E"/>
    <w:rsid w:val="00070AC4"/>
    <w:rsid w:val="00071F38"/>
    <w:rsid w:val="00072000"/>
    <w:rsid w:val="000723A3"/>
    <w:rsid w:val="0007401F"/>
    <w:rsid w:val="00074BF9"/>
    <w:rsid w:val="00083A91"/>
    <w:rsid w:val="00085C92"/>
    <w:rsid w:val="00090DE6"/>
    <w:rsid w:val="00091E2C"/>
    <w:rsid w:val="000935CE"/>
    <w:rsid w:val="00095E4B"/>
    <w:rsid w:val="00097AA5"/>
    <w:rsid w:val="000A0CC9"/>
    <w:rsid w:val="000A1842"/>
    <w:rsid w:val="000A1DB7"/>
    <w:rsid w:val="000A33D6"/>
    <w:rsid w:val="000A7758"/>
    <w:rsid w:val="000B42DA"/>
    <w:rsid w:val="000B63E5"/>
    <w:rsid w:val="000B68DA"/>
    <w:rsid w:val="000C5690"/>
    <w:rsid w:val="000D430E"/>
    <w:rsid w:val="000E013D"/>
    <w:rsid w:val="000E5CD5"/>
    <w:rsid w:val="00100553"/>
    <w:rsid w:val="00104E96"/>
    <w:rsid w:val="00105868"/>
    <w:rsid w:val="00113F7C"/>
    <w:rsid w:val="0011414F"/>
    <w:rsid w:val="001141CD"/>
    <w:rsid w:val="001168E3"/>
    <w:rsid w:val="00122647"/>
    <w:rsid w:val="00122C65"/>
    <w:rsid w:val="001307F2"/>
    <w:rsid w:val="00133C07"/>
    <w:rsid w:val="00137824"/>
    <w:rsid w:val="00141066"/>
    <w:rsid w:val="00141897"/>
    <w:rsid w:val="001431A0"/>
    <w:rsid w:val="00144856"/>
    <w:rsid w:val="00150CB4"/>
    <w:rsid w:val="001549DE"/>
    <w:rsid w:val="001549EB"/>
    <w:rsid w:val="0015639D"/>
    <w:rsid w:val="00160E5C"/>
    <w:rsid w:val="00163F9C"/>
    <w:rsid w:val="00174135"/>
    <w:rsid w:val="00176819"/>
    <w:rsid w:val="00185933"/>
    <w:rsid w:val="00186EFC"/>
    <w:rsid w:val="001875CD"/>
    <w:rsid w:val="00191DBA"/>
    <w:rsid w:val="00192076"/>
    <w:rsid w:val="00192B41"/>
    <w:rsid w:val="0019525E"/>
    <w:rsid w:val="001958A0"/>
    <w:rsid w:val="001A2D96"/>
    <w:rsid w:val="001A65F1"/>
    <w:rsid w:val="001A70BB"/>
    <w:rsid w:val="001B2923"/>
    <w:rsid w:val="001B356E"/>
    <w:rsid w:val="001B373B"/>
    <w:rsid w:val="001B55A2"/>
    <w:rsid w:val="001B6452"/>
    <w:rsid w:val="001B6F9F"/>
    <w:rsid w:val="001C0187"/>
    <w:rsid w:val="001C2FD1"/>
    <w:rsid w:val="001C4B46"/>
    <w:rsid w:val="001D2B21"/>
    <w:rsid w:val="001D556D"/>
    <w:rsid w:val="001D7799"/>
    <w:rsid w:val="001E19D2"/>
    <w:rsid w:val="001E21D6"/>
    <w:rsid w:val="001E260D"/>
    <w:rsid w:val="001E79A1"/>
    <w:rsid w:val="001F0E69"/>
    <w:rsid w:val="001F2077"/>
    <w:rsid w:val="001F3C77"/>
    <w:rsid w:val="00205AAF"/>
    <w:rsid w:val="00206981"/>
    <w:rsid w:val="002070B3"/>
    <w:rsid w:val="002157A9"/>
    <w:rsid w:val="00221FC5"/>
    <w:rsid w:val="0022208A"/>
    <w:rsid w:val="00223CC9"/>
    <w:rsid w:val="002345FB"/>
    <w:rsid w:val="002352D5"/>
    <w:rsid w:val="00236C07"/>
    <w:rsid w:val="0024061D"/>
    <w:rsid w:val="00240DA0"/>
    <w:rsid w:val="0024238B"/>
    <w:rsid w:val="00243733"/>
    <w:rsid w:val="002461DE"/>
    <w:rsid w:val="00247702"/>
    <w:rsid w:val="00253EFD"/>
    <w:rsid w:val="00254DBB"/>
    <w:rsid w:val="00257B62"/>
    <w:rsid w:val="00261AE9"/>
    <w:rsid w:val="00262039"/>
    <w:rsid w:val="00267951"/>
    <w:rsid w:val="002766CB"/>
    <w:rsid w:val="0027701A"/>
    <w:rsid w:val="002814E6"/>
    <w:rsid w:val="00281B66"/>
    <w:rsid w:val="002839AC"/>
    <w:rsid w:val="00287CB9"/>
    <w:rsid w:val="00292F69"/>
    <w:rsid w:val="00296E55"/>
    <w:rsid w:val="0029767B"/>
    <w:rsid w:val="00297E87"/>
    <w:rsid w:val="002A162F"/>
    <w:rsid w:val="002A22BC"/>
    <w:rsid w:val="002A2D2D"/>
    <w:rsid w:val="002A32DE"/>
    <w:rsid w:val="002A3846"/>
    <w:rsid w:val="002A4012"/>
    <w:rsid w:val="002B1F0D"/>
    <w:rsid w:val="002B63BB"/>
    <w:rsid w:val="002C43B1"/>
    <w:rsid w:val="002C61E8"/>
    <w:rsid w:val="002D2080"/>
    <w:rsid w:val="002D5929"/>
    <w:rsid w:val="002D7D9F"/>
    <w:rsid w:val="002E6C99"/>
    <w:rsid w:val="002F5B7B"/>
    <w:rsid w:val="0030093E"/>
    <w:rsid w:val="00303243"/>
    <w:rsid w:val="00304EB8"/>
    <w:rsid w:val="003066D2"/>
    <w:rsid w:val="003072A5"/>
    <w:rsid w:val="003103C4"/>
    <w:rsid w:val="0031059E"/>
    <w:rsid w:val="0031293B"/>
    <w:rsid w:val="00313DE7"/>
    <w:rsid w:val="00314D6C"/>
    <w:rsid w:val="00315979"/>
    <w:rsid w:val="00316F08"/>
    <w:rsid w:val="003203E2"/>
    <w:rsid w:val="003233C5"/>
    <w:rsid w:val="003265CE"/>
    <w:rsid w:val="00326DF8"/>
    <w:rsid w:val="00327404"/>
    <w:rsid w:val="0033252E"/>
    <w:rsid w:val="003373A6"/>
    <w:rsid w:val="00340960"/>
    <w:rsid w:val="00341CF4"/>
    <w:rsid w:val="00364163"/>
    <w:rsid w:val="00375986"/>
    <w:rsid w:val="00375E43"/>
    <w:rsid w:val="00380F75"/>
    <w:rsid w:val="00390F58"/>
    <w:rsid w:val="003918F6"/>
    <w:rsid w:val="0039211B"/>
    <w:rsid w:val="0039361B"/>
    <w:rsid w:val="003956A8"/>
    <w:rsid w:val="00395999"/>
    <w:rsid w:val="003A00DB"/>
    <w:rsid w:val="003A2052"/>
    <w:rsid w:val="003A2799"/>
    <w:rsid w:val="003A44D9"/>
    <w:rsid w:val="003A55E2"/>
    <w:rsid w:val="003B3914"/>
    <w:rsid w:val="003B768B"/>
    <w:rsid w:val="003C0CFC"/>
    <w:rsid w:val="003C7D69"/>
    <w:rsid w:val="003D011A"/>
    <w:rsid w:val="003D748A"/>
    <w:rsid w:val="003E1FCE"/>
    <w:rsid w:val="003E48EB"/>
    <w:rsid w:val="003E6D8E"/>
    <w:rsid w:val="003E74FF"/>
    <w:rsid w:val="003F343F"/>
    <w:rsid w:val="003F3CDD"/>
    <w:rsid w:val="003F7320"/>
    <w:rsid w:val="00400B8C"/>
    <w:rsid w:val="004028D4"/>
    <w:rsid w:val="00404582"/>
    <w:rsid w:val="00416C7F"/>
    <w:rsid w:val="00421873"/>
    <w:rsid w:val="004220B3"/>
    <w:rsid w:val="004224EB"/>
    <w:rsid w:val="004253ED"/>
    <w:rsid w:val="00430EBF"/>
    <w:rsid w:val="00433FD2"/>
    <w:rsid w:val="0043504A"/>
    <w:rsid w:val="00436EC6"/>
    <w:rsid w:val="00442387"/>
    <w:rsid w:val="00450B6E"/>
    <w:rsid w:val="004515F4"/>
    <w:rsid w:val="00454E1F"/>
    <w:rsid w:val="00456C15"/>
    <w:rsid w:val="00457738"/>
    <w:rsid w:val="00457BB4"/>
    <w:rsid w:val="00472C17"/>
    <w:rsid w:val="004746F1"/>
    <w:rsid w:val="00480F3F"/>
    <w:rsid w:val="00481162"/>
    <w:rsid w:val="00481714"/>
    <w:rsid w:val="0048246E"/>
    <w:rsid w:val="00483B15"/>
    <w:rsid w:val="00484575"/>
    <w:rsid w:val="004932CB"/>
    <w:rsid w:val="0049666E"/>
    <w:rsid w:val="004970E0"/>
    <w:rsid w:val="004A0647"/>
    <w:rsid w:val="004A17F4"/>
    <w:rsid w:val="004A29B5"/>
    <w:rsid w:val="004B0099"/>
    <w:rsid w:val="004B36B2"/>
    <w:rsid w:val="004B3A39"/>
    <w:rsid w:val="004B6137"/>
    <w:rsid w:val="004C1CDB"/>
    <w:rsid w:val="004C2290"/>
    <w:rsid w:val="004C53EA"/>
    <w:rsid w:val="004C7D67"/>
    <w:rsid w:val="004C7F05"/>
    <w:rsid w:val="004D49FD"/>
    <w:rsid w:val="004D6A9F"/>
    <w:rsid w:val="004E1260"/>
    <w:rsid w:val="004E16B5"/>
    <w:rsid w:val="004E6BC6"/>
    <w:rsid w:val="004F05B2"/>
    <w:rsid w:val="004F1708"/>
    <w:rsid w:val="004F1881"/>
    <w:rsid w:val="004F52F4"/>
    <w:rsid w:val="00501946"/>
    <w:rsid w:val="00505BB3"/>
    <w:rsid w:val="00512C77"/>
    <w:rsid w:val="005133CC"/>
    <w:rsid w:val="00513AC6"/>
    <w:rsid w:val="00515925"/>
    <w:rsid w:val="0052376B"/>
    <w:rsid w:val="00524C3F"/>
    <w:rsid w:val="00525B02"/>
    <w:rsid w:val="00525F33"/>
    <w:rsid w:val="00527DF5"/>
    <w:rsid w:val="00535278"/>
    <w:rsid w:val="005359F6"/>
    <w:rsid w:val="00540665"/>
    <w:rsid w:val="00540D28"/>
    <w:rsid w:val="00541161"/>
    <w:rsid w:val="005431CC"/>
    <w:rsid w:val="005446DC"/>
    <w:rsid w:val="00545B17"/>
    <w:rsid w:val="00555C70"/>
    <w:rsid w:val="005615EF"/>
    <w:rsid w:val="00567D0A"/>
    <w:rsid w:val="005703FD"/>
    <w:rsid w:val="005761E1"/>
    <w:rsid w:val="0058226B"/>
    <w:rsid w:val="005856DE"/>
    <w:rsid w:val="0059181A"/>
    <w:rsid w:val="005935AF"/>
    <w:rsid w:val="005A12C1"/>
    <w:rsid w:val="005A41C5"/>
    <w:rsid w:val="005A5CC9"/>
    <w:rsid w:val="005A6851"/>
    <w:rsid w:val="005B2490"/>
    <w:rsid w:val="005B264F"/>
    <w:rsid w:val="005B34F3"/>
    <w:rsid w:val="005B47A5"/>
    <w:rsid w:val="005B6279"/>
    <w:rsid w:val="005C41B1"/>
    <w:rsid w:val="005D0B8F"/>
    <w:rsid w:val="005D12FC"/>
    <w:rsid w:val="005D1AEA"/>
    <w:rsid w:val="005D7DFC"/>
    <w:rsid w:val="005E5C07"/>
    <w:rsid w:val="005E6473"/>
    <w:rsid w:val="005F391E"/>
    <w:rsid w:val="005F66E7"/>
    <w:rsid w:val="006018F0"/>
    <w:rsid w:val="00603673"/>
    <w:rsid w:val="00625B7E"/>
    <w:rsid w:val="00625EBE"/>
    <w:rsid w:val="00640C13"/>
    <w:rsid w:val="00642832"/>
    <w:rsid w:val="0064306D"/>
    <w:rsid w:val="006442D5"/>
    <w:rsid w:val="00646115"/>
    <w:rsid w:val="006474B9"/>
    <w:rsid w:val="006635AE"/>
    <w:rsid w:val="00663DE1"/>
    <w:rsid w:val="00664584"/>
    <w:rsid w:val="006646CF"/>
    <w:rsid w:val="0067237D"/>
    <w:rsid w:val="00672B50"/>
    <w:rsid w:val="00672CCC"/>
    <w:rsid w:val="006769F6"/>
    <w:rsid w:val="00682790"/>
    <w:rsid w:val="006878CB"/>
    <w:rsid w:val="00690F88"/>
    <w:rsid w:val="00692D73"/>
    <w:rsid w:val="006938C9"/>
    <w:rsid w:val="00694E75"/>
    <w:rsid w:val="006A5202"/>
    <w:rsid w:val="006B4930"/>
    <w:rsid w:val="006C04FC"/>
    <w:rsid w:val="006C17D8"/>
    <w:rsid w:val="006D11ED"/>
    <w:rsid w:val="006E3E11"/>
    <w:rsid w:val="006F3748"/>
    <w:rsid w:val="006F52B2"/>
    <w:rsid w:val="006F6507"/>
    <w:rsid w:val="006F7A46"/>
    <w:rsid w:val="006F7F78"/>
    <w:rsid w:val="007002E8"/>
    <w:rsid w:val="00704E64"/>
    <w:rsid w:val="0070521D"/>
    <w:rsid w:val="0072135A"/>
    <w:rsid w:val="00726206"/>
    <w:rsid w:val="00730B42"/>
    <w:rsid w:val="0073339A"/>
    <w:rsid w:val="00733DE8"/>
    <w:rsid w:val="0074351B"/>
    <w:rsid w:val="00744DDA"/>
    <w:rsid w:val="00746AA1"/>
    <w:rsid w:val="00751777"/>
    <w:rsid w:val="007522B9"/>
    <w:rsid w:val="00757FFB"/>
    <w:rsid w:val="00763B4A"/>
    <w:rsid w:val="00765659"/>
    <w:rsid w:val="00767EBA"/>
    <w:rsid w:val="00773143"/>
    <w:rsid w:val="007800A5"/>
    <w:rsid w:val="00780D85"/>
    <w:rsid w:val="00784132"/>
    <w:rsid w:val="0078596E"/>
    <w:rsid w:val="00792E2C"/>
    <w:rsid w:val="0079307C"/>
    <w:rsid w:val="007A1281"/>
    <w:rsid w:val="007A1454"/>
    <w:rsid w:val="007A2B08"/>
    <w:rsid w:val="007A3698"/>
    <w:rsid w:val="007A66EB"/>
    <w:rsid w:val="007B1B09"/>
    <w:rsid w:val="007B1B24"/>
    <w:rsid w:val="007B79F4"/>
    <w:rsid w:val="007C056B"/>
    <w:rsid w:val="007C06EA"/>
    <w:rsid w:val="007C24F3"/>
    <w:rsid w:val="007C60C7"/>
    <w:rsid w:val="007D1BBD"/>
    <w:rsid w:val="007E20BC"/>
    <w:rsid w:val="007E2E89"/>
    <w:rsid w:val="007E4975"/>
    <w:rsid w:val="007E5BCD"/>
    <w:rsid w:val="007E75C9"/>
    <w:rsid w:val="007E7CEE"/>
    <w:rsid w:val="007F0409"/>
    <w:rsid w:val="007F619F"/>
    <w:rsid w:val="00800752"/>
    <w:rsid w:val="00800856"/>
    <w:rsid w:val="00807A65"/>
    <w:rsid w:val="0081177E"/>
    <w:rsid w:val="008155CD"/>
    <w:rsid w:val="008156A6"/>
    <w:rsid w:val="008272C5"/>
    <w:rsid w:val="008272E3"/>
    <w:rsid w:val="008276D1"/>
    <w:rsid w:val="00831FDD"/>
    <w:rsid w:val="00836169"/>
    <w:rsid w:val="00836939"/>
    <w:rsid w:val="00842515"/>
    <w:rsid w:val="0084385A"/>
    <w:rsid w:val="00843C78"/>
    <w:rsid w:val="00846523"/>
    <w:rsid w:val="00847D27"/>
    <w:rsid w:val="008505E3"/>
    <w:rsid w:val="008540D2"/>
    <w:rsid w:val="008554CF"/>
    <w:rsid w:val="00856DD3"/>
    <w:rsid w:val="0086267C"/>
    <w:rsid w:val="00865633"/>
    <w:rsid w:val="008663BC"/>
    <w:rsid w:val="00873135"/>
    <w:rsid w:val="008732DC"/>
    <w:rsid w:val="00873781"/>
    <w:rsid w:val="00880EC7"/>
    <w:rsid w:val="008811CB"/>
    <w:rsid w:val="00885EFD"/>
    <w:rsid w:val="0088677D"/>
    <w:rsid w:val="00890624"/>
    <w:rsid w:val="00891213"/>
    <w:rsid w:val="00891EB6"/>
    <w:rsid w:val="008920DC"/>
    <w:rsid w:val="008A0279"/>
    <w:rsid w:val="008A1343"/>
    <w:rsid w:val="008A2204"/>
    <w:rsid w:val="008A2984"/>
    <w:rsid w:val="008B044E"/>
    <w:rsid w:val="008B11B6"/>
    <w:rsid w:val="008B2A55"/>
    <w:rsid w:val="008B5478"/>
    <w:rsid w:val="008B7FF7"/>
    <w:rsid w:val="008C1316"/>
    <w:rsid w:val="008C3238"/>
    <w:rsid w:val="008C379A"/>
    <w:rsid w:val="008C6068"/>
    <w:rsid w:val="008C6B02"/>
    <w:rsid w:val="008C7768"/>
    <w:rsid w:val="008D34D6"/>
    <w:rsid w:val="008D757C"/>
    <w:rsid w:val="008E0FAB"/>
    <w:rsid w:val="008E28AB"/>
    <w:rsid w:val="008E504D"/>
    <w:rsid w:val="008E5143"/>
    <w:rsid w:val="008E665A"/>
    <w:rsid w:val="008F40F7"/>
    <w:rsid w:val="008F506F"/>
    <w:rsid w:val="008F5C3F"/>
    <w:rsid w:val="008F7A76"/>
    <w:rsid w:val="009002F0"/>
    <w:rsid w:val="009010BC"/>
    <w:rsid w:val="009013B6"/>
    <w:rsid w:val="00903798"/>
    <w:rsid w:val="0090406C"/>
    <w:rsid w:val="009071D3"/>
    <w:rsid w:val="00913284"/>
    <w:rsid w:val="00917607"/>
    <w:rsid w:val="0092235A"/>
    <w:rsid w:val="00924515"/>
    <w:rsid w:val="00925EDA"/>
    <w:rsid w:val="009409FF"/>
    <w:rsid w:val="00941E67"/>
    <w:rsid w:val="009516A5"/>
    <w:rsid w:val="00951803"/>
    <w:rsid w:val="00952178"/>
    <w:rsid w:val="00953168"/>
    <w:rsid w:val="00955050"/>
    <w:rsid w:val="009579E2"/>
    <w:rsid w:val="00962AEB"/>
    <w:rsid w:val="00971375"/>
    <w:rsid w:val="00972609"/>
    <w:rsid w:val="00980AB6"/>
    <w:rsid w:val="00987560"/>
    <w:rsid w:val="00987BCB"/>
    <w:rsid w:val="00993209"/>
    <w:rsid w:val="009937E8"/>
    <w:rsid w:val="00993B9C"/>
    <w:rsid w:val="009946EA"/>
    <w:rsid w:val="009957AF"/>
    <w:rsid w:val="009959C0"/>
    <w:rsid w:val="009963AC"/>
    <w:rsid w:val="009A087C"/>
    <w:rsid w:val="009A1858"/>
    <w:rsid w:val="009A2B70"/>
    <w:rsid w:val="009A60B5"/>
    <w:rsid w:val="009B544C"/>
    <w:rsid w:val="009B5C24"/>
    <w:rsid w:val="009B61CD"/>
    <w:rsid w:val="009B6B06"/>
    <w:rsid w:val="009B71D9"/>
    <w:rsid w:val="009C1723"/>
    <w:rsid w:val="009C2F0F"/>
    <w:rsid w:val="009C7EDC"/>
    <w:rsid w:val="009D06AE"/>
    <w:rsid w:val="009D193A"/>
    <w:rsid w:val="009D1D99"/>
    <w:rsid w:val="009D2BDA"/>
    <w:rsid w:val="009E0249"/>
    <w:rsid w:val="009E100D"/>
    <w:rsid w:val="009E5119"/>
    <w:rsid w:val="009F25AF"/>
    <w:rsid w:val="009F2BE6"/>
    <w:rsid w:val="009F4786"/>
    <w:rsid w:val="009F496E"/>
    <w:rsid w:val="009F5A06"/>
    <w:rsid w:val="009F61CF"/>
    <w:rsid w:val="009F7D58"/>
    <w:rsid w:val="009F7ECA"/>
    <w:rsid w:val="00A00FF6"/>
    <w:rsid w:val="00A060A8"/>
    <w:rsid w:val="00A1060E"/>
    <w:rsid w:val="00A1134C"/>
    <w:rsid w:val="00A11898"/>
    <w:rsid w:val="00A122A6"/>
    <w:rsid w:val="00A131A5"/>
    <w:rsid w:val="00A1376F"/>
    <w:rsid w:val="00A233E5"/>
    <w:rsid w:val="00A23F30"/>
    <w:rsid w:val="00A243FF"/>
    <w:rsid w:val="00A25E1F"/>
    <w:rsid w:val="00A35AEC"/>
    <w:rsid w:val="00A4156E"/>
    <w:rsid w:val="00A434D6"/>
    <w:rsid w:val="00A51841"/>
    <w:rsid w:val="00A538E3"/>
    <w:rsid w:val="00A54A25"/>
    <w:rsid w:val="00A55D54"/>
    <w:rsid w:val="00A60F5D"/>
    <w:rsid w:val="00A62ABA"/>
    <w:rsid w:val="00A70BD0"/>
    <w:rsid w:val="00A71117"/>
    <w:rsid w:val="00A71547"/>
    <w:rsid w:val="00A71D41"/>
    <w:rsid w:val="00A73435"/>
    <w:rsid w:val="00A74BDF"/>
    <w:rsid w:val="00A74F0A"/>
    <w:rsid w:val="00A7659B"/>
    <w:rsid w:val="00A77F87"/>
    <w:rsid w:val="00A811D2"/>
    <w:rsid w:val="00A8166C"/>
    <w:rsid w:val="00A8197C"/>
    <w:rsid w:val="00A81C08"/>
    <w:rsid w:val="00A82D13"/>
    <w:rsid w:val="00A8698A"/>
    <w:rsid w:val="00A93AE8"/>
    <w:rsid w:val="00A97178"/>
    <w:rsid w:val="00AA1111"/>
    <w:rsid w:val="00AA16FA"/>
    <w:rsid w:val="00AA485D"/>
    <w:rsid w:val="00AA5B20"/>
    <w:rsid w:val="00AA6DD7"/>
    <w:rsid w:val="00AB18F3"/>
    <w:rsid w:val="00AB1CB8"/>
    <w:rsid w:val="00AB61EC"/>
    <w:rsid w:val="00AB6BDF"/>
    <w:rsid w:val="00AB6C88"/>
    <w:rsid w:val="00AB7846"/>
    <w:rsid w:val="00AC0A26"/>
    <w:rsid w:val="00AC11BB"/>
    <w:rsid w:val="00AC12CD"/>
    <w:rsid w:val="00AE2C24"/>
    <w:rsid w:val="00AE3E43"/>
    <w:rsid w:val="00AE4542"/>
    <w:rsid w:val="00AF1AA6"/>
    <w:rsid w:val="00AF35FE"/>
    <w:rsid w:val="00AF3CB0"/>
    <w:rsid w:val="00B011EA"/>
    <w:rsid w:val="00B05075"/>
    <w:rsid w:val="00B068D7"/>
    <w:rsid w:val="00B101E8"/>
    <w:rsid w:val="00B11F2A"/>
    <w:rsid w:val="00B13678"/>
    <w:rsid w:val="00B225D5"/>
    <w:rsid w:val="00B27754"/>
    <w:rsid w:val="00B34D93"/>
    <w:rsid w:val="00B3748C"/>
    <w:rsid w:val="00B41920"/>
    <w:rsid w:val="00B50FD7"/>
    <w:rsid w:val="00B540DB"/>
    <w:rsid w:val="00B559D0"/>
    <w:rsid w:val="00B56B6F"/>
    <w:rsid w:val="00B63CE8"/>
    <w:rsid w:val="00B71203"/>
    <w:rsid w:val="00B713B8"/>
    <w:rsid w:val="00B722EB"/>
    <w:rsid w:val="00B72F82"/>
    <w:rsid w:val="00B730BE"/>
    <w:rsid w:val="00B8033F"/>
    <w:rsid w:val="00B847B3"/>
    <w:rsid w:val="00B84A03"/>
    <w:rsid w:val="00B850D4"/>
    <w:rsid w:val="00B857CA"/>
    <w:rsid w:val="00B91057"/>
    <w:rsid w:val="00BA1B21"/>
    <w:rsid w:val="00BA1CB2"/>
    <w:rsid w:val="00BA45D6"/>
    <w:rsid w:val="00BA5DBC"/>
    <w:rsid w:val="00BB122C"/>
    <w:rsid w:val="00BB1ABF"/>
    <w:rsid w:val="00BB2FB9"/>
    <w:rsid w:val="00BB3BC7"/>
    <w:rsid w:val="00BB463F"/>
    <w:rsid w:val="00BC3D8B"/>
    <w:rsid w:val="00BC4028"/>
    <w:rsid w:val="00BD1BAA"/>
    <w:rsid w:val="00BD20B7"/>
    <w:rsid w:val="00BD346A"/>
    <w:rsid w:val="00BD5D47"/>
    <w:rsid w:val="00BD7007"/>
    <w:rsid w:val="00BD76A9"/>
    <w:rsid w:val="00BD7F6C"/>
    <w:rsid w:val="00BE17F6"/>
    <w:rsid w:val="00BE5197"/>
    <w:rsid w:val="00BF014F"/>
    <w:rsid w:val="00C07D1E"/>
    <w:rsid w:val="00C13AB5"/>
    <w:rsid w:val="00C15555"/>
    <w:rsid w:val="00C24B7C"/>
    <w:rsid w:val="00C26B3E"/>
    <w:rsid w:val="00C307D7"/>
    <w:rsid w:val="00C30B46"/>
    <w:rsid w:val="00C3429D"/>
    <w:rsid w:val="00C34DC5"/>
    <w:rsid w:val="00C359EB"/>
    <w:rsid w:val="00C37FAC"/>
    <w:rsid w:val="00C40932"/>
    <w:rsid w:val="00C41DAE"/>
    <w:rsid w:val="00C430F2"/>
    <w:rsid w:val="00C46E39"/>
    <w:rsid w:val="00C51752"/>
    <w:rsid w:val="00C54265"/>
    <w:rsid w:val="00C54519"/>
    <w:rsid w:val="00C63979"/>
    <w:rsid w:val="00C65AAA"/>
    <w:rsid w:val="00C72AF5"/>
    <w:rsid w:val="00C74E96"/>
    <w:rsid w:val="00C75F0C"/>
    <w:rsid w:val="00C806AE"/>
    <w:rsid w:val="00C85189"/>
    <w:rsid w:val="00C87926"/>
    <w:rsid w:val="00C914EB"/>
    <w:rsid w:val="00C91CEF"/>
    <w:rsid w:val="00C92770"/>
    <w:rsid w:val="00C929DB"/>
    <w:rsid w:val="00C94323"/>
    <w:rsid w:val="00CA008D"/>
    <w:rsid w:val="00CA0180"/>
    <w:rsid w:val="00CA436F"/>
    <w:rsid w:val="00CA5BFA"/>
    <w:rsid w:val="00CA739C"/>
    <w:rsid w:val="00CA7E92"/>
    <w:rsid w:val="00CB2417"/>
    <w:rsid w:val="00CB2506"/>
    <w:rsid w:val="00CB5099"/>
    <w:rsid w:val="00CC1EBB"/>
    <w:rsid w:val="00CC5A60"/>
    <w:rsid w:val="00CC7231"/>
    <w:rsid w:val="00CC79B4"/>
    <w:rsid w:val="00CD0C68"/>
    <w:rsid w:val="00CD236E"/>
    <w:rsid w:val="00CD4E9C"/>
    <w:rsid w:val="00CD5167"/>
    <w:rsid w:val="00CD6DFC"/>
    <w:rsid w:val="00CE2771"/>
    <w:rsid w:val="00CE3033"/>
    <w:rsid w:val="00CE4F15"/>
    <w:rsid w:val="00CE72D4"/>
    <w:rsid w:val="00CE77BB"/>
    <w:rsid w:val="00CE7D1A"/>
    <w:rsid w:val="00CF2C76"/>
    <w:rsid w:val="00CF4FDC"/>
    <w:rsid w:val="00CF7076"/>
    <w:rsid w:val="00D03274"/>
    <w:rsid w:val="00D043C7"/>
    <w:rsid w:val="00D10290"/>
    <w:rsid w:val="00D10419"/>
    <w:rsid w:val="00D10D89"/>
    <w:rsid w:val="00D11FD8"/>
    <w:rsid w:val="00D140CB"/>
    <w:rsid w:val="00D153B7"/>
    <w:rsid w:val="00D22210"/>
    <w:rsid w:val="00D23520"/>
    <w:rsid w:val="00D235C8"/>
    <w:rsid w:val="00D26FEF"/>
    <w:rsid w:val="00D34CF0"/>
    <w:rsid w:val="00D46446"/>
    <w:rsid w:val="00D47FD1"/>
    <w:rsid w:val="00D50969"/>
    <w:rsid w:val="00D53415"/>
    <w:rsid w:val="00D53678"/>
    <w:rsid w:val="00D65857"/>
    <w:rsid w:val="00D65E66"/>
    <w:rsid w:val="00D66BA4"/>
    <w:rsid w:val="00D707A0"/>
    <w:rsid w:val="00D80BDA"/>
    <w:rsid w:val="00D837CF"/>
    <w:rsid w:val="00D8582A"/>
    <w:rsid w:val="00D86662"/>
    <w:rsid w:val="00D92235"/>
    <w:rsid w:val="00D92BCA"/>
    <w:rsid w:val="00D97916"/>
    <w:rsid w:val="00DA0168"/>
    <w:rsid w:val="00DA1B82"/>
    <w:rsid w:val="00DA1D0E"/>
    <w:rsid w:val="00DA57A2"/>
    <w:rsid w:val="00DA652B"/>
    <w:rsid w:val="00DA7187"/>
    <w:rsid w:val="00DB05A3"/>
    <w:rsid w:val="00DC5AA6"/>
    <w:rsid w:val="00DC6150"/>
    <w:rsid w:val="00DC6D13"/>
    <w:rsid w:val="00DD1ADC"/>
    <w:rsid w:val="00DD21A8"/>
    <w:rsid w:val="00DD2AB8"/>
    <w:rsid w:val="00DE00BB"/>
    <w:rsid w:val="00DE18D4"/>
    <w:rsid w:val="00DE2FBD"/>
    <w:rsid w:val="00DE728D"/>
    <w:rsid w:val="00DF20FC"/>
    <w:rsid w:val="00DF2316"/>
    <w:rsid w:val="00DF26A6"/>
    <w:rsid w:val="00DF3F3E"/>
    <w:rsid w:val="00DF4EC9"/>
    <w:rsid w:val="00E029FD"/>
    <w:rsid w:val="00E03553"/>
    <w:rsid w:val="00E066E1"/>
    <w:rsid w:val="00E11D8A"/>
    <w:rsid w:val="00E126E3"/>
    <w:rsid w:val="00E141B5"/>
    <w:rsid w:val="00E16C9D"/>
    <w:rsid w:val="00E243F4"/>
    <w:rsid w:val="00E24E1D"/>
    <w:rsid w:val="00E317C7"/>
    <w:rsid w:val="00E31F21"/>
    <w:rsid w:val="00E35151"/>
    <w:rsid w:val="00E4278F"/>
    <w:rsid w:val="00E44571"/>
    <w:rsid w:val="00E61B16"/>
    <w:rsid w:val="00E67027"/>
    <w:rsid w:val="00E70259"/>
    <w:rsid w:val="00E74966"/>
    <w:rsid w:val="00E7791B"/>
    <w:rsid w:val="00E82EF5"/>
    <w:rsid w:val="00E90D37"/>
    <w:rsid w:val="00E90D6E"/>
    <w:rsid w:val="00E90F30"/>
    <w:rsid w:val="00E91EAA"/>
    <w:rsid w:val="00EB4A77"/>
    <w:rsid w:val="00EB6EEE"/>
    <w:rsid w:val="00EC09AF"/>
    <w:rsid w:val="00EC1EB3"/>
    <w:rsid w:val="00EC6E5C"/>
    <w:rsid w:val="00ED13FE"/>
    <w:rsid w:val="00ED4902"/>
    <w:rsid w:val="00ED5A28"/>
    <w:rsid w:val="00ED6A03"/>
    <w:rsid w:val="00ED6EF5"/>
    <w:rsid w:val="00EE2137"/>
    <w:rsid w:val="00EE436D"/>
    <w:rsid w:val="00EF06E5"/>
    <w:rsid w:val="00EF0F6D"/>
    <w:rsid w:val="00EF15D8"/>
    <w:rsid w:val="00EF5A54"/>
    <w:rsid w:val="00EF5B20"/>
    <w:rsid w:val="00F068B1"/>
    <w:rsid w:val="00F104B2"/>
    <w:rsid w:val="00F13E12"/>
    <w:rsid w:val="00F221E0"/>
    <w:rsid w:val="00F22F0B"/>
    <w:rsid w:val="00F31BC7"/>
    <w:rsid w:val="00F344F7"/>
    <w:rsid w:val="00F36A3E"/>
    <w:rsid w:val="00F401F5"/>
    <w:rsid w:val="00F43E23"/>
    <w:rsid w:val="00F4666D"/>
    <w:rsid w:val="00F532A0"/>
    <w:rsid w:val="00F60444"/>
    <w:rsid w:val="00F62EF7"/>
    <w:rsid w:val="00F63D5D"/>
    <w:rsid w:val="00F665E2"/>
    <w:rsid w:val="00F808C8"/>
    <w:rsid w:val="00F8493B"/>
    <w:rsid w:val="00F86912"/>
    <w:rsid w:val="00F910E9"/>
    <w:rsid w:val="00F91456"/>
    <w:rsid w:val="00FA0026"/>
    <w:rsid w:val="00FA00B1"/>
    <w:rsid w:val="00FA4412"/>
    <w:rsid w:val="00FA4A86"/>
    <w:rsid w:val="00FA54D5"/>
    <w:rsid w:val="00FB26FD"/>
    <w:rsid w:val="00FB4D6B"/>
    <w:rsid w:val="00FB6B57"/>
    <w:rsid w:val="00FB6CE1"/>
    <w:rsid w:val="00FC1137"/>
    <w:rsid w:val="00FC5290"/>
    <w:rsid w:val="00FC59BB"/>
    <w:rsid w:val="00FC5E28"/>
    <w:rsid w:val="00FC6D1D"/>
    <w:rsid w:val="00FC6FF7"/>
    <w:rsid w:val="00FC7EF7"/>
    <w:rsid w:val="00FD2A21"/>
    <w:rsid w:val="00FD7FDA"/>
    <w:rsid w:val="00FE52F3"/>
    <w:rsid w:val="00FE6213"/>
    <w:rsid w:val="00FE703A"/>
    <w:rsid w:val="00FE7624"/>
    <w:rsid w:val="00FF0963"/>
    <w:rsid w:val="00FF3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9BD8EF12-42AC-4148-BA50-61CE6100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9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basedOn w:val="Normal"/>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character" w:styleId="Hyperlink">
    <w:name w:val="Hyperlink"/>
    <w:basedOn w:val="DefaultParagraphFont"/>
    <w:uiPriority w:val="99"/>
    <w:unhideWhenUsed/>
    <w:rsid w:val="004932CB"/>
    <w:rPr>
      <w:color w:val="467886" w:themeColor="hyperlink"/>
      <w:u w:val="single"/>
    </w:rPr>
  </w:style>
  <w:style w:type="paragraph" w:customStyle="1" w:styleId="Reference">
    <w:name w:val="Reference"/>
    <w:basedOn w:val="BodyText"/>
    <w:locked/>
    <w:rsid w:val="004932CB"/>
    <w:pPr>
      <w:overflowPunct/>
      <w:autoSpaceDE/>
      <w:autoSpaceDN/>
      <w:adjustRightInd/>
      <w:spacing w:line="259" w:lineRule="auto"/>
      <w:jc w:val="both"/>
      <w:textAlignment w:val="auto"/>
    </w:pPr>
    <w:rPr>
      <w:rFonts w:ascii="Arial" w:hAnsi="Arial" w:cstheme="minorBidi"/>
      <w:szCs w:val="22"/>
      <w:lang w:val="en-US" w:eastAsia="zh-CN"/>
    </w:rPr>
  </w:style>
  <w:style w:type="paragraph" w:styleId="BodyText">
    <w:name w:val="Body Text"/>
    <w:basedOn w:val="Normal"/>
    <w:link w:val="BodyTextChar"/>
    <w:uiPriority w:val="99"/>
    <w:semiHidden/>
    <w:unhideWhenUsed/>
    <w:rsid w:val="004932CB"/>
    <w:pPr>
      <w:spacing w:after="120"/>
    </w:pPr>
  </w:style>
  <w:style w:type="character" w:customStyle="1" w:styleId="BodyTextChar">
    <w:name w:val="Body Text Char"/>
    <w:basedOn w:val="DefaultParagraphFont"/>
    <w:link w:val="BodyText"/>
    <w:uiPriority w:val="99"/>
    <w:semiHidden/>
    <w:rsid w:val="004932CB"/>
    <w:rPr>
      <w:rFonts w:ascii="Times New Roman" w:eastAsia="SimSun" w:hAnsi="Times New Roman" w:cs="Times New Roman"/>
      <w:kern w:val="0"/>
      <w:sz w:val="20"/>
      <w:szCs w:val="20"/>
      <w:lang w:val="en-GB" w:eastAsia="en-US"/>
      <w14:ligatures w14:val="none"/>
    </w:rPr>
  </w:style>
  <w:style w:type="paragraph" w:customStyle="1" w:styleId="B1">
    <w:name w:val="B1"/>
    <w:basedOn w:val="List"/>
    <w:rsid w:val="00C41DAE"/>
    <w:pPr>
      <w:ind w:left="568" w:hanging="284"/>
      <w:contextualSpacing w:val="0"/>
      <w:textAlignment w:val="auto"/>
    </w:pPr>
    <w:rPr>
      <w:rFonts w:eastAsia="Times New Roman"/>
    </w:rPr>
  </w:style>
  <w:style w:type="paragraph" w:styleId="List">
    <w:name w:val="List"/>
    <w:basedOn w:val="Normal"/>
    <w:uiPriority w:val="99"/>
    <w:semiHidden/>
    <w:unhideWhenUsed/>
    <w:rsid w:val="00C41DAE"/>
    <w:pPr>
      <w:ind w:left="360" w:hanging="360"/>
      <w:contextualSpacing/>
    </w:pPr>
  </w:style>
  <w:style w:type="paragraph" w:styleId="Revision">
    <w:name w:val="Revision"/>
    <w:hidden/>
    <w:uiPriority w:val="99"/>
    <w:semiHidden/>
    <w:rsid w:val="0058226B"/>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TdocHeader1">
    <w:name w:val="Tdoc_Header_1"/>
    <w:basedOn w:val="Header"/>
    <w:rsid w:val="00083A91"/>
    <w:pPr>
      <w:widowControl w:val="0"/>
      <w:tabs>
        <w:tab w:val="clear" w:pos="4513"/>
        <w:tab w:val="clear" w:pos="9026"/>
        <w:tab w:val="right" w:pos="9072"/>
        <w:tab w:val="right" w:pos="10206"/>
      </w:tabs>
      <w:overflowPunct/>
      <w:autoSpaceDE/>
      <w:autoSpaceDN/>
      <w:adjustRightInd/>
      <w:textAlignment w:val="auto"/>
    </w:pPr>
    <w:rPr>
      <w:rFonts w:ascii="Arial" w:eastAsia="Times New Roman" w:hAnsi="Arial"/>
      <w:b/>
      <w:sz w:val="24"/>
      <w:lang w:eastAsia="de-DE"/>
    </w:rPr>
  </w:style>
  <w:style w:type="paragraph" w:customStyle="1" w:styleId="TdocHeader2">
    <w:name w:val="Tdoc_Header_2"/>
    <w:basedOn w:val="TdocHeader1"/>
    <w:rsid w:val="00083A91"/>
    <w:pPr>
      <w:tabs>
        <w:tab w:val="left" w:pos="1701"/>
      </w:tabs>
    </w:pPr>
    <w:rPr>
      <w:sz w:val="18"/>
    </w:rPr>
  </w:style>
  <w:style w:type="paragraph" w:styleId="Header">
    <w:name w:val="header"/>
    <w:basedOn w:val="Normal"/>
    <w:link w:val="HeaderChar"/>
    <w:uiPriority w:val="99"/>
    <w:semiHidden/>
    <w:unhideWhenUsed/>
    <w:rsid w:val="00083A91"/>
    <w:pPr>
      <w:tabs>
        <w:tab w:val="center" w:pos="4513"/>
        <w:tab w:val="right" w:pos="9026"/>
      </w:tabs>
      <w:spacing w:after="0"/>
    </w:pPr>
  </w:style>
  <w:style w:type="character" w:customStyle="1" w:styleId="HeaderChar">
    <w:name w:val="Header Char"/>
    <w:basedOn w:val="DefaultParagraphFont"/>
    <w:link w:val="Header"/>
    <w:uiPriority w:val="99"/>
    <w:semiHidden/>
    <w:rsid w:val="00083A91"/>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C94323"/>
    <w:rPr>
      <w:sz w:val="16"/>
      <w:szCs w:val="16"/>
    </w:rPr>
  </w:style>
  <w:style w:type="paragraph" w:styleId="CommentText">
    <w:name w:val="annotation text"/>
    <w:basedOn w:val="Normal"/>
    <w:link w:val="CommentTextChar"/>
    <w:uiPriority w:val="99"/>
    <w:unhideWhenUsed/>
    <w:rsid w:val="00C94323"/>
  </w:style>
  <w:style w:type="character" w:customStyle="1" w:styleId="CommentTextChar">
    <w:name w:val="Comment Text Char"/>
    <w:basedOn w:val="DefaultParagraphFont"/>
    <w:link w:val="CommentText"/>
    <w:uiPriority w:val="99"/>
    <w:rsid w:val="00C9432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C94323"/>
    <w:rPr>
      <w:b/>
      <w:bCs/>
    </w:rPr>
  </w:style>
  <w:style w:type="character" w:customStyle="1" w:styleId="CommentSubjectChar">
    <w:name w:val="Comment Subject Char"/>
    <w:basedOn w:val="CommentTextChar"/>
    <w:link w:val="CommentSubject"/>
    <w:uiPriority w:val="99"/>
    <w:semiHidden/>
    <w:rsid w:val="00C94323"/>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74250">
      <w:bodyDiv w:val="1"/>
      <w:marLeft w:val="0"/>
      <w:marRight w:val="0"/>
      <w:marTop w:val="0"/>
      <w:marBottom w:val="0"/>
      <w:divBdr>
        <w:top w:val="none" w:sz="0" w:space="0" w:color="auto"/>
        <w:left w:val="none" w:sz="0" w:space="0" w:color="auto"/>
        <w:bottom w:val="none" w:sz="0" w:space="0" w:color="auto"/>
        <w:right w:val="none" w:sz="0" w:space="0" w:color="auto"/>
      </w:divBdr>
    </w:div>
    <w:div w:id="1042753881">
      <w:bodyDiv w:val="1"/>
      <w:marLeft w:val="0"/>
      <w:marRight w:val="0"/>
      <w:marTop w:val="0"/>
      <w:marBottom w:val="0"/>
      <w:divBdr>
        <w:top w:val="none" w:sz="0" w:space="0" w:color="auto"/>
        <w:left w:val="none" w:sz="0" w:space="0" w:color="auto"/>
        <w:bottom w:val="none" w:sz="0" w:space="0" w:color="auto"/>
        <w:right w:val="none" w:sz="0" w:space="0" w:color="auto"/>
      </w:divBdr>
    </w:div>
    <w:div w:id="1512723358">
      <w:bodyDiv w:val="1"/>
      <w:marLeft w:val="0"/>
      <w:marRight w:val="0"/>
      <w:marTop w:val="0"/>
      <w:marBottom w:val="0"/>
      <w:divBdr>
        <w:top w:val="none" w:sz="0" w:space="0" w:color="auto"/>
        <w:left w:val="none" w:sz="0" w:space="0" w:color="auto"/>
        <w:bottom w:val="none" w:sz="0" w:space="0" w:color="auto"/>
        <w:right w:val="none" w:sz="0" w:space="0" w:color="auto"/>
      </w:divBdr>
    </w:div>
    <w:div w:id="1584955195">
      <w:bodyDiv w:val="1"/>
      <w:marLeft w:val="0"/>
      <w:marRight w:val="0"/>
      <w:marTop w:val="0"/>
      <w:marBottom w:val="0"/>
      <w:divBdr>
        <w:top w:val="none" w:sz="0" w:space="0" w:color="auto"/>
        <w:left w:val="none" w:sz="0" w:space="0" w:color="auto"/>
        <w:bottom w:val="none" w:sz="0" w:space="0" w:color="auto"/>
        <w:right w:val="none" w:sz="0" w:space="0" w:color="auto"/>
      </w:divBdr>
    </w:div>
    <w:div w:id="1755470200">
      <w:bodyDiv w:val="1"/>
      <w:marLeft w:val="0"/>
      <w:marRight w:val="0"/>
      <w:marTop w:val="0"/>
      <w:marBottom w:val="0"/>
      <w:divBdr>
        <w:top w:val="none" w:sz="0" w:space="0" w:color="auto"/>
        <w:left w:val="none" w:sz="0" w:space="0" w:color="auto"/>
        <w:bottom w:val="none" w:sz="0" w:space="0" w:color="auto"/>
        <w:right w:val="none" w:sz="0" w:space="0" w:color="auto"/>
      </w:divBdr>
    </w:div>
    <w:div w:id="20392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C4404-A2FA-4BEA-8592-EB5780C987B2}">
  <ds:schemaRefs>
    <ds:schemaRef ds:uri="http://schemas.microsoft.com/sharepoint/v3/contenttype/forms"/>
  </ds:schemaRefs>
</ds:datastoreItem>
</file>

<file path=customXml/itemProps2.xml><?xml version="1.0" encoding="utf-8"?>
<ds:datastoreItem xmlns:ds="http://schemas.openxmlformats.org/officeDocument/2006/customXml" ds:itemID="{1366FD02-881C-435B-ABC2-66322F80CDB2}">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E17CB971-A7CD-4CB5-BD74-87ACE184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3</Pages>
  <Words>1449</Words>
  <Characters>8260</Characters>
  <Application>Microsoft Office Word</Application>
  <DocSecurity>0</DocSecurity>
  <Lines>68</Lines>
  <Paragraphs>19</Paragraphs>
  <ScaleCrop>false</ScaleCrop>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Andrey Chervyakov</cp:lastModifiedBy>
  <cp:revision>8</cp:revision>
  <dcterms:created xsi:type="dcterms:W3CDTF">2025-09-03T18:27:00Z</dcterms:created>
  <dcterms:modified xsi:type="dcterms:W3CDTF">2025-09-03T18:34:00Z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0x010100A1E365D4B25D8A4C96DF9F125DC217C7</vt:lpwstr>
  </property>
  <property fmtid="{D5CDD505-2E9C-101B-9397-08002B2CF9AE}" pid="3" name="MediaServiceImageTags">
    <vt:lpwstr/>
  </property>
</Properties>
</file>